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16E" w:rsidRPr="006C1F91" w:rsidRDefault="00FE67C5" w:rsidP="00E4466E">
      <w:pPr>
        <w:pStyle w:val="Corpodeltesto"/>
        <w:ind w:left="4176"/>
        <w:jc w:val="left"/>
        <w:rPr>
          <w:sz w:val="20"/>
        </w:rPr>
      </w:pPr>
      <w:r w:rsidRPr="006C1F91">
        <w:rPr>
          <w:noProof/>
          <w:sz w:val="20"/>
          <w:lang w:eastAsia="it-IT"/>
        </w:rPr>
        <w:drawing>
          <wp:inline distT="0" distB="0" distL="0" distR="0">
            <wp:extent cx="939165" cy="1028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939165" cy="1028700"/>
                    </a:xfrm>
                    <a:prstGeom prst="rect">
                      <a:avLst/>
                    </a:prstGeom>
                  </pic:spPr>
                </pic:pic>
              </a:graphicData>
            </a:graphic>
          </wp:inline>
        </w:drawing>
      </w:r>
    </w:p>
    <w:p w:rsidR="00B4116E" w:rsidRPr="006C1F91" w:rsidRDefault="00FE67C5" w:rsidP="00E4466E">
      <w:pPr>
        <w:pStyle w:val="Titolo"/>
        <w:spacing w:line="240" w:lineRule="auto"/>
      </w:pPr>
      <w:r w:rsidRPr="006C1F91">
        <w:t>COMUNE DI ACQUI TERME</w:t>
      </w:r>
    </w:p>
    <w:p w:rsidR="00B4116E" w:rsidRPr="006C1F91" w:rsidRDefault="00B4116E" w:rsidP="00E4466E">
      <w:pPr>
        <w:pStyle w:val="Corpodeltesto"/>
        <w:ind w:left="0"/>
        <w:jc w:val="left"/>
        <w:rPr>
          <w:b/>
          <w:sz w:val="26"/>
        </w:rPr>
      </w:pPr>
    </w:p>
    <w:p w:rsidR="00B4116E" w:rsidRPr="006C1F91" w:rsidRDefault="00FE67C5" w:rsidP="00E4466E">
      <w:pPr>
        <w:pStyle w:val="Heading1"/>
        <w:spacing w:before="1"/>
        <w:ind w:left="0" w:right="-3"/>
        <w:jc w:val="both"/>
        <w:rPr>
          <w:bCs w:val="0"/>
          <w:sz w:val="24"/>
          <w:szCs w:val="24"/>
        </w:rPr>
      </w:pPr>
      <w:r w:rsidRPr="006C1F91">
        <w:rPr>
          <w:sz w:val="24"/>
          <w:szCs w:val="24"/>
        </w:rPr>
        <w:t>AVVISO DI MANIFESTAZIONE DI INTERESSE PER L’AFFIDAMENTO</w:t>
      </w:r>
      <w:r w:rsidR="00B903AE" w:rsidRPr="006C1F91">
        <w:rPr>
          <w:sz w:val="24"/>
          <w:szCs w:val="24"/>
        </w:rPr>
        <w:t xml:space="preserve"> </w:t>
      </w:r>
      <w:r w:rsidRPr="006C1F91">
        <w:rPr>
          <w:bCs w:val="0"/>
          <w:sz w:val="24"/>
          <w:szCs w:val="24"/>
        </w:rPr>
        <w:t xml:space="preserve">DELLA GESTIONE </w:t>
      </w:r>
      <w:r w:rsidR="00D24EF0">
        <w:rPr>
          <w:bCs w:val="0"/>
          <w:sz w:val="24"/>
          <w:szCs w:val="24"/>
        </w:rPr>
        <w:t xml:space="preserve">TEMPORANEA </w:t>
      </w:r>
      <w:r w:rsidR="000A26E0" w:rsidRPr="006C1F91">
        <w:rPr>
          <w:bCs w:val="0"/>
          <w:sz w:val="24"/>
          <w:szCs w:val="24"/>
        </w:rPr>
        <w:t>DEL COMPLESSO POLISPORTIVO</w:t>
      </w:r>
      <w:r w:rsidR="00B903AE" w:rsidRPr="006C1F91">
        <w:rPr>
          <w:bCs w:val="0"/>
          <w:sz w:val="24"/>
          <w:szCs w:val="24"/>
        </w:rPr>
        <w:t xml:space="preserve"> </w:t>
      </w:r>
      <w:r w:rsidR="000A26E0" w:rsidRPr="006C1F91">
        <w:rPr>
          <w:bCs w:val="0"/>
          <w:sz w:val="24"/>
          <w:szCs w:val="24"/>
        </w:rPr>
        <w:t>COMUNALE MOMBARONE</w:t>
      </w:r>
      <w:r w:rsidRPr="006C1F91">
        <w:rPr>
          <w:bCs w:val="0"/>
          <w:sz w:val="24"/>
          <w:szCs w:val="24"/>
        </w:rPr>
        <w:t>.</w:t>
      </w:r>
    </w:p>
    <w:p w:rsidR="00B4116E" w:rsidRPr="006C1F91" w:rsidRDefault="00B4116E" w:rsidP="00E4466E">
      <w:pPr>
        <w:pStyle w:val="Heading1"/>
        <w:spacing w:before="1"/>
        <w:ind w:left="0" w:right="-3"/>
        <w:jc w:val="both"/>
        <w:rPr>
          <w:bCs w:val="0"/>
          <w:sz w:val="24"/>
          <w:szCs w:val="24"/>
        </w:rPr>
      </w:pPr>
    </w:p>
    <w:p w:rsidR="00B4116E" w:rsidRPr="006C1F91" w:rsidRDefault="00B4116E" w:rsidP="00E4466E">
      <w:pPr>
        <w:pStyle w:val="Heading1"/>
        <w:spacing w:before="1"/>
        <w:ind w:left="0" w:right="-3"/>
        <w:jc w:val="both"/>
        <w:rPr>
          <w:sz w:val="24"/>
          <w:szCs w:val="24"/>
        </w:rPr>
      </w:pPr>
    </w:p>
    <w:p w:rsidR="00B4116E" w:rsidRPr="006C1F91" w:rsidRDefault="00FE67C5" w:rsidP="00E4466E">
      <w:pPr>
        <w:pStyle w:val="Heading1"/>
        <w:spacing w:before="1"/>
        <w:ind w:left="0" w:right="-3"/>
        <w:jc w:val="both"/>
        <w:rPr>
          <w:b w:val="0"/>
          <w:sz w:val="24"/>
          <w:szCs w:val="24"/>
        </w:rPr>
      </w:pPr>
      <w:r w:rsidRPr="006C1F91">
        <w:rPr>
          <w:b w:val="0"/>
          <w:sz w:val="24"/>
          <w:szCs w:val="24"/>
        </w:rPr>
        <w:t xml:space="preserve">VISTO il </w:t>
      </w:r>
      <w:r w:rsidR="00FB62A9" w:rsidRPr="006C1F91">
        <w:rPr>
          <w:b w:val="0"/>
          <w:sz w:val="24"/>
          <w:szCs w:val="24"/>
        </w:rPr>
        <w:t>D. Lgs. 50/2016</w:t>
      </w:r>
      <w:r w:rsidRPr="006C1F91">
        <w:rPr>
          <w:b w:val="0"/>
          <w:sz w:val="24"/>
          <w:szCs w:val="24"/>
        </w:rPr>
        <w:t xml:space="preserve"> avente ad oggetto: “Attuazione delle Direttive 2014/23/UE, 2014/24/UE</w:t>
      </w:r>
      <w:r w:rsidR="00B903AE" w:rsidRPr="006C1F91">
        <w:rPr>
          <w:b w:val="0"/>
          <w:sz w:val="24"/>
          <w:szCs w:val="24"/>
        </w:rPr>
        <w:t xml:space="preserve"> </w:t>
      </w:r>
      <w:r w:rsidRPr="006C1F91">
        <w:rPr>
          <w:b w:val="0"/>
          <w:sz w:val="24"/>
          <w:szCs w:val="24"/>
        </w:rPr>
        <w:t>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w:t>
      </w:r>
      <w:r w:rsidR="00FB62A9" w:rsidRPr="006C1F91">
        <w:rPr>
          <w:b w:val="0"/>
          <w:sz w:val="24"/>
          <w:szCs w:val="24"/>
        </w:rPr>
        <w:t>ura”;</w:t>
      </w:r>
    </w:p>
    <w:p w:rsidR="00B4116E" w:rsidRPr="006C1F91" w:rsidRDefault="00B4116E" w:rsidP="00E4466E">
      <w:pPr>
        <w:pStyle w:val="Heading1"/>
        <w:spacing w:before="1"/>
        <w:ind w:left="0" w:right="-3"/>
        <w:jc w:val="both"/>
        <w:rPr>
          <w:b w:val="0"/>
          <w:sz w:val="24"/>
          <w:szCs w:val="24"/>
        </w:rPr>
      </w:pPr>
    </w:p>
    <w:p w:rsidR="00B4116E" w:rsidRDefault="00FE67C5" w:rsidP="00E4466E">
      <w:pPr>
        <w:pStyle w:val="Heading1"/>
        <w:spacing w:before="1"/>
        <w:ind w:left="0" w:right="-3"/>
        <w:jc w:val="both"/>
        <w:rPr>
          <w:b w:val="0"/>
          <w:sz w:val="24"/>
          <w:szCs w:val="24"/>
        </w:rPr>
      </w:pPr>
      <w:r w:rsidRPr="006C1F91">
        <w:rPr>
          <w:b w:val="0"/>
          <w:sz w:val="24"/>
          <w:szCs w:val="24"/>
        </w:rPr>
        <w:t>VISTO</w:t>
      </w:r>
      <w:r w:rsidR="00B903AE" w:rsidRPr="006C1F91">
        <w:rPr>
          <w:b w:val="0"/>
          <w:sz w:val="24"/>
          <w:szCs w:val="24"/>
        </w:rPr>
        <w:t xml:space="preserve"> </w:t>
      </w:r>
      <w:r w:rsidRPr="006C1F91">
        <w:rPr>
          <w:b w:val="0"/>
          <w:sz w:val="24"/>
          <w:szCs w:val="24"/>
        </w:rPr>
        <w:t>il D.L.</w:t>
      </w:r>
      <w:r w:rsidR="00FB62A9" w:rsidRPr="006C1F91">
        <w:rPr>
          <w:b w:val="0"/>
          <w:sz w:val="24"/>
          <w:szCs w:val="24"/>
        </w:rPr>
        <w:t xml:space="preserve"> </w:t>
      </w:r>
      <w:r w:rsidRPr="006C1F91">
        <w:rPr>
          <w:b w:val="0"/>
          <w:sz w:val="24"/>
          <w:szCs w:val="24"/>
        </w:rPr>
        <w:t>76/2020 “Procedure per l’incentivazione degli investimenti pubblici durante il periodo emergenziale in relazione all’aggiudicazione dei contratti pubblici” convertito con modificazioni nella L. 120/2020;</w:t>
      </w:r>
    </w:p>
    <w:p w:rsidR="004F6CC7" w:rsidRDefault="004F6CC7" w:rsidP="00E4466E">
      <w:pPr>
        <w:pStyle w:val="Heading1"/>
        <w:spacing w:before="1"/>
        <w:ind w:left="0" w:right="-3"/>
        <w:jc w:val="both"/>
        <w:rPr>
          <w:b w:val="0"/>
          <w:sz w:val="24"/>
          <w:szCs w:val="24"/>
        </w:rPr>
      </w:pPr>
    </w:p>
    <w:p w:rsidR="004F6CC7" w:rsidRPr="006C1F91" w:rsidRDefault="004F6CC7" w:rsidP="00E4466E">
      <w:pPr>
        <w:pStyle w:val="Heading1"/>
        <w:spacing w:before="1"/>
        <w:ind w:left="0" w:right="-3"/>
        <w:jc w:val="both"/>
        <w:rPr>
          <w:b w:val="0"/>
          <w:sz w:val="24"/>
          <w:szCs w:val="24"/>
        </w:rPr>
      </w:pPr>
      <w:r>
        <w:rPr>
          <w:b w:val="0"/>
          <w:sz w:val="24"/>
          <w:szCs w:val="24"/>
        </w:rPr>
        <w:t>VISTA la deliberazione della Giunta comunale n. 395 del 2/12/2021</w:t>
      </w:r>
    </w:p>
    <w:p w:rsidR="00B4116E" w:rsidRPr="006C1F91" w:rsidRDefault="00B4116E" w:rsidP="00E4466E">
      <w:pPr>
        <w:jc w:val="both"/>
        <w:rPr>
          <w:rFonts w:eastAsiaTheme="minorHAnsi"/>
          <w:sz w:val="24"/>
          <w:szCs w:val="24"/>
        </w:rPr>
      </w:pPr>
    </w:p>
    <w:p w:rsidR="00B4116E" w:rsidRPr="006C1F91" w:rsidRDefault="004F6CC7" w:rsidP="00E4466E">
      <w:pPr>
        <w:pStyle w:val="Heading1"/>
        <w:spacing w:before="1"/>
        <w:ind w:left="0" w:right="-3"/>
        <w:rPr>
          <w:sz w:val="24"/>
          <w:szCs w:val="24"/>
        </w:rPr>
      </w:pPr>
      <w:r>
        <w:rPr>
          <w:sz w:val="24"/>
          <w:szCs w:val="24"/>
        </w:rPr>
        <w:t xml:space="preserve">L’AMMINISTRAZIONE COMUNALE RENDE NOTO </w:t>
      </w:r>
      <w:r w:rsidR="00FE67C5" w:rsidRPr="006C1F91">
        <w:rPr>
          <w:sz w:val="24"/>
          <w:szCs w:val="24"/>
        </w:rPr>
        <w:t xml:space="preserve">CHE </w:t>
      </w:r>
    </w:p>
    <w:p w:rsidR="00B4116E" w:rsidRPr="006C1F91" w:rsidRDefault="00B4116E" w:rsidP="00E4466E">
      <w:pPr>
        <w:pStyle w:val="Heading1"/>
        <w:spacing w:before="1"/>
        <w:ind w:left="0" w:right="-3"/>
        <w:jc w:val="both"/>
        <w:rPr>
          <w:b w:val="0"/>
          <w:sz w:val="24"/>
          <w:szCs w:val="24"/>
        </w:rPr>
      </w:pPr>
    </w:p>
    <w:p w:rsidR="00B4116E" w:rsidRPr="006C1F91" w:rsidRDefault="00FE67C5" w:rsidP="00E4466E">
      <w:pPr>
        <w:pStyle w:val="Corpodeltesto"/>
        <w:spacing w:before="11"/>
      </w:pPr>
      <w:r w:rsidRPr="006C1F91">
        <w:t>intende, nel rispetto dei principi di non discriminazione, parità di trattamento, proporzionalità e trasparenza di cui all’art. 30 del D.Lgs. 50/2016,</w:t>
      </w:r>
      <w:r w:rsidR="00B903AE" w:rsidRPr="006C1F91">
        <w:t xml:space="preserve"> </w:t>
      </w:r>
      <w:r w:rsidRPr="006C1F91">
        <w:t>avviare</w:t>
      </w:r>
      <w:r w:rsidR="00B903AE" w:rsidRPr="006C1F91">
        <w:t xml:space="preserve"> </w:t>
      </w:r>
      <w:r w:rsidRPr="006C1F91">
        <w:t xml:space="preserve">una procedura ad evidenza pubblica finalizzata all’affidamento della gestione </w:t>
      </w:r>
      <w:r w:rsidR="00D24EF0">
        <w:t xml:space="preserve">temporanea </w:t>
      </w:r>
      <w:r w:rsidR="00FB62A9" w:rsidRPr="006C1F91">
        <w:t xml:space="preserve">del complesso polisportivo </w:t>
      </w:r>
      <w:r w:rsidR="000A26E0" w:rsidRPr="006C1F91">
        <w:t>comunale Mombarone</w:t>
      </w:r>
      <w:r w:rsidR="00FB62A9" w:rsidRPr="006C1F91">
        <w:t>.</w:t>
      </w:r>
    </w:p>
    <w:p w:rsidR="000A26E0" w:rsidRPr="006C1F91" w:rsidRDefault="000A26E0"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Cs w:val="24"/>
        </w:rPr>
      </w:pPr>
    </w:p>
    <w:p w:rsidR="00B4116E" w:rsidRPr="006C1F91" w:rsidRDefault="000A26E0"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Cs w:val="24"/>
        </w:rPr>
      </w:pPr>
      <w:r w:rsidRPr="006C1F91">
        <w:rPr>
          <w:b/>
          <w:szCs w:val="24"/>
        </w:rPr>
        <w:t xml:space="preserve">1. </w:t>
      </w:r>
      <w:r w:rsidR="00FE67C5" w:rsidRPr="006C1F91">
        <w:rPr>
          <w:b/>
          <w:szCs w:val="24"/>
        </w:rPr>
        <w:t>DENOMINAZIONE STAZIONE APPALTANTE</w:t>
      </w:r>
      <w:r w:rsidR="00FE67C5" w:rsidRPr="006C1F91">
        <w:rPr>
          <w:szCs w:val="24"/>
        </w:rPr>
        <w:t>:</w:t>
      </w:r>
    </w:p>
    <w:p w:rsidR="00B4116E" w:rsidRPr="006C1F91" w:rsidRDefault="00B4116E"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Cs w:val="24"/>
        </w:rPr>
      </w:pPr>
    </w:p>
    <w:p w:rsidR="00B4116E" w:rsidRPr="006C1F91" w:rsidRDefault="00FE67C5"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r w:rsidRPr="006C1F91">
        <w:rPr>
          <w:caps/>
          <w:sz w:val="24"/>
          <w:szCs w:val="24"/>
        </w:rPr>
        <w:t>COMUNE Di</w:t>
      </w:r>
      <w:r w:rsidRPr="006C1F91">
        <w:rPr>
          <w:sz w:val="24"/>
          <w:szCs w:val="24"/>
        </w:rPr>
        <w:t xml:space="preserve"> ACQUI TERME</w:t>
      </w:r>
      <w:r w:rsidR="00B903AE" w:rsidRPr="006C1F91">
        <w:rPr>
          <w:sz w:val="24"/>
          <w:szCs w:val="24"/>
        </w:rPr>
        <w:t xml:space="preserve"> </w:t>
      </w:r>
      <w:r w:rsidRPr="006C1F91">
        <w:rPr>
          <w:sz w:val="24"/>
          <w:szCs w:val="24"/>
        </w:rPr>
        <w:t xml:space="preserve">C.F. e P.I.: 00430560060. Piazza Levi 12 Acqui Terme (AL). </w:t>
      </w:r>
    </w:p>
    <w:p w:rsidR="00B4116E" w:rsidRPr="006C1F91" w:rsidRDefault="00FE67C5"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sidRPr="006C1F91">
        <w:rPr>
          <w:b/>
          <w:sz w:val="24"/>
          <w:szCs w:val="24"/>
        </w:rPr>
        <w:t>Punti di Contatto</w:t>
      </w:r>
      <w:r w:rsidRPr="006C1F91">
        <w:rPr>
          <w:sz w:val="24"/>
          <w:szCs w:val="24"/>
        </w:rPr>
        <w:t xml:space="preserve">: </w:t>
      </w:r>
      <w:r w:rsidR="000A26E0" w:rsidRPr="006C1F91">
        <w:rPr>
          <w:sz w:val="24"/>
          <w:szCs w:val="24"/>
        </w:rPr>
        <w:t>Ufficio contratti</w:t>
      </w:r>
      <w:r w:rsidR="00FB62A9" w:rsidRPr="006C1F91">
        <w:rPr>
          <w:color w:val="000000"/>
          <w:sz w:val="24"/>
          <w:szCs w:val="24"/>
        </w:rPr>
        <w:t xml:space="preserve"> E</w:t>
      </w:r>
      <w:r w:rsidRPr="006C1F91">
        <w:rPr>
          <w:color w:val="000000"/>
          <w:sz w:val="24"/>
          <w:szCs w:val="24"/>
        </w:rPr>
        <w:t>mail:</w:t>
      </w:r>
      <w:r w:rsidR="00FB62A9" w:rsidRPr="006C1F91">
        <w:rPr>
          <w:color w:val="000000"/>
          <w:sz w:val="24"/>
          <w:szCs w:val="24"/>
        </w:rPr>
        <w:t xml:space="preserve"> contratti@comuneacqui.com</w:t>
      </w:r>
      <w:r w:rsidRPr="006C1F91">
        <w:rPr>
          <w:color w:val="000000"/>
          <w:sz w:val="24"/>
          <w:szCs w:val="24"/>
        </w:rPr>
        <w:t xml:space="preserve"> PEC:.</w:t>
      </w:r>
      <w:hyperlink r:id="rId9">
        <w:r w:rsidRPr="006C1F91">
          <w:rPr>
            <w:rStyle w:val="CollegamentoInternet"/>
            <w:sz w:val="24"/>
            <w:szCs w:val="24"/>
          </w:rPr>
          <w:t>acqui.terme@cert.ruparpiemonte.it</w:t>
        </w:r>
      </w:hyperlink>
      <w:r w:rsidRPr="006C1F91">
        <w:rPr>
          <w:color w:val="000000"/>
          <w:sz w:val="24"/>
          <w:szCs w:val="24"/>
        </w:rPr>
        <w:t xml:space="preserve">. </w:t>
      </w:r>
    </w:p>
    <w:p w:rsidR="00B4116E" w:rsidRPr="006C1F91" w:rsidRDefault="00FE67C5"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sidRPr="006C1F91">
        <w:rPr>
          <w:color w:val="000000"/>
          <w:sz w:val="24"/>
          <w:szCs w:val="24"/>
        </w:rPr>
        <w:t>Responsabile unico del procedimento: Dott. Matteo Barbero Dirigente Settore</w:t>
      </w:r>
      <w:r w:rsidR="007E0D38" w:rsidRPr="006C1F91">
        <w:rPr>
          <w:color w:val="000000"/>
          <w:sz w:val="24"/>
          <w:szCs w:val="24"/>
        </w:rPr>
        <w:t xml:space="preserve"> Finanziario-Economato-Personale</w:t>
      </w:r>
      <w:r w:rsidR="00B903AE" w:rsidRPr="006C1F91">
        <w:rPr>
          <w:color w:val="000000"/>
          <w:sz w:val="24"/>
          <w:szCs w:val="24"/>
        </w:rPr>
        <w:t xml:space="preserve"> </w:t>
      </w:r>
      <w:r w:rsidRPr="006C1F91">
        <w:rPr>
          <w:color w:val="000000"/>
          <w:sz w:val="24"/>
          <w:szCs w:val="24"/>
        </w:rPr>
        <w:t xml:space="preserve">telefono: 0144/770207 </w:t>
      </w:r>
      <w:r w:rsidRPr="006C1F91">
        <w:rPr>
          <w:sz w:val="24"/>
          <w:szCs w:val="24"/>
        </w:rPr>
        <w:t xml:space="preserve">email: </w:t>
      </w:r>
      <w:hyperlink r:id="rId10">
        <w:r w:rsidRPr="006C1F91">
          <w:rPr>
            <w:rStyle w:val="CollegamentoInternet"/>
            <w:sz w:val="24"/>
            <w:szCs w:val="24"/>
          </w:rPr>
          <w:t>matteo.barbero@comune.acquiterme.al.it</w:t>
        </w:r>
      </w:hyperlink>
    </w:p>
    <w:p w:rsidR="00B4116E" w:rsidRPr="006C1F91" w:rsidRDefault="00B4116E" w:rsidP="00E4466E">
      <w:pPr>
        <w:pStyle w:val="Heading2"/>
        <w:spacing w:line="240" w:lineRule="auto"/>
        <w:ind w:left="0"/>
        <w:jc w:val="left"/>
      </w:pPr>
    </w:p>
    <w:p w:rsidR="000A26E0" w:rsidRPr="006C1F91" w:rsidRDefault="000A26E0"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szCs w:val="24"/>
        </w:rPr>
      </w:pPr>
      <w:r w:rsidRPr="006C1F91">
        <w:rPr>
          <w:b/>
          <w:bCs/>
          <w:szCs w:val="24"/>
          <w:lang w:eastAsia="it-IT"/>
        </w:rPr>
        <w:t xml:space="preserve">2. OGGETTO </w:t>
      </w:r>
    </w:p>
    <w:p w:rsidR="000A26E0" w:rsidRPr="006C1F91" w:rsidRDefault="000A26E0"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szCs w:val="24"/>
        </w:rPr>
      </w:pPr>
    </w:p>
    <w:p w:rsidR="000A26E0" w:rsidRPr="006C1F91" w:rsidRDefault="000A26E0"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r w:rsidRPr="006C1F91">
        <w:rPr>
          <w:bCs/>
          <w:sz w:val="24"/>
          <w:szCs w:val="24"/>
        </w:rPr>
        <w:t>CPV</w:t>
      </w:r>
      <w:r w:rsidRPr="006C1F91">
        <w:rPr>
          <w:rStyle w:val="st"/>
          <w:sz w:val="24"/>
          <w:szCs w:val="24"/>
        </w:rPr>
        <w:t>92610000-0 servizi di gestione impianti sportivi.</w:t>
      </w:r>
    </w:p>
    <w:p w:rsidR="000A26E0" w:rsidRPr="006C1F91" w:rsidRDefault="000A26E0"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p>
    <w:p w:rsidR="000A26E0" w:rsidRPr="006C1F91" w:rsidRDefault="000A26E0"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r w:rsidRPr="006C1F91">
        <w:rPr>
          <w:sz w:val="24"/>
          <w:szCs w:val="24"/>
        </w:rPr>
        <w:t>Il Comune di Acqui Terme intende affidare la gestione del co</w:t>
      </w:r>
      <w:r w:rsidR="00FB62A9" w:rsidRPr="006C1F91">
        <w:rPr>
          <w:sz w:val="24"/>
          <w:szCs w:val="24"/>
        </w:rPr>
        <w:t>mplesso polisportivo Mombarone, Quest’ultimo</w:t>
      </w:r>
      <w:r w:rsidRPr="006C1F91">
        <w:rPr>
          <w:sz w:val="24"/>
          <w:szCs w:val="24"/>
        </w:rPr>
        <w:t xml:space="preserve"> è sito nel territorio del Comune di Acqui Terme, piazza Martiri delle Foibe, 4, zona periferica a prevalente destinazione residenziale nella quale trovano ubicazione, oltre ad immobili ad uso abitativo ed al suddetto centro sportivo, edifici per l’istruzione scolastica e la formazione professionale ed attività agricole.</w:t>
      </w:r>
      <w:r w:rsidR="00B903AE" w:rsidRPr="006C1F91">
        <w:rPr>
          <w:sz w:val="24"/>
          <w:szCs w:val="24"/>
        </w:rPr>
        <w:t xml:space="preserve"> </w:t>
      </w:r>
      <w:r w:rsidRPr="006C1F91">
        <w:rPr>
          <w:sz w:val="24"/>
          <w:szCs w:val="24"/>
        </w:rPr>
        <w:t>L’impianto, appartenente al patrimonio indisponibile comunale, viene storicam</w:t>
      </w:r>
      <w:r w:rsidR="007E0D38" w:rsidRPr="006C1F91">
        <w:rPr>
          <w:sz w:val="24"/>
          <w:szCs w:val="24"/>
        </w:rPr>
        <w:t>ente considerato il centro poli</w:t>
      </w:r>
      <w:r w:rsidRPr="006C1F91">
        <w:rPr>
          <w:sz w:val="24"/>
          <w:szCs w:val="24"/>
        </w:rPr>
        <w:t xml:space="preserve">sportivo del territorio, finalizzato all’attività </w:t>
      </w:r>
      <w:r w:rsidR="007E0D38" w:rsidRPr="006C1F91">
        <w:rPr>
          <w:sz w:val="24"/>
          <w:szCs w:val="24"/>
        </w:rPr>
        <w:t xml:space="preserve">sia dilettantistica che </w:t>
      </w:r>
      <w:r w:rsidRPr="006C1F91">
        <w:rPr>
          <w:sz w:val="24"/>
          <w:szCs w:val="24"/>
        </w:rPr>
        <w:t xml:space="preserve">agonistica, </w:t>
      </w:r>
      <w:r w:rsidR="007E0D38" w:rsidRPr="006C1F91">
        <w:rPr>
          <w:sz w:val="24"/>
          <w:szCs w:val="24"/>
        </w:rPr>
        <w:t xml:space="preserve">oltre ad essere </w:t>
      </w:r>
      <w:r w:rsidRPr="006C1F91">
        <w:rPr>
          <w:sz w:val="24"/>
          <w:szCs w:val="24"/>
        </w:rPr>
        <w:t xml:space="preserve">sede di alcune manifestazioni sportive </w:t>
      </w:r>
      <w:r w:rsidR="007E0D38" w:rsidRPr="006C1F91">
        <w:rPr>
          <w:sz w:val="24"/>
          <w:szCs w:val="24"/>
        </w:rPr>
        <w:t>di rilievo nazionale</w:t>
      </w:r>
      <w:r w:rsidRPr="006C1F91">
        <w:rPr>
          <w:sz w:val="24"/>
          <w:szCs w:val="24"/>
        </w:rPr>
        <w:t>. Attualmente, il compendio necessita di interventi di riqualificazione che sono in parte già progettati e finanziati e quindi in procinto di essere appaltati, in parte in corso di progettazione</w:t>
      </w:r>
      <w:r w:rsidR="007E0D38" w:rsidRPr="006C1F91">
        <w:rPr>
          <w:sz w:val="24"/>
          <w:szCs w:val="24"/>
        </w:rPr>
        <w:t>.</w:t>
      </w:r>
      <w:r w:rsidR="009D0C49" w:rsidRPr="006C1F91">
        <w:rPr>
          <w:sz w:val="24"/>
          <w:szCs w:val="24"/>
        </w:rPr>
        <w:t xml:space="preserve"> Al </w:t>
      </w:r>
      <w:r w:rsidR="00FF6B33" w:rsidRPr="006C1F91">
        <w:rPr>
          <w:sz w:val="24"/>
          <w:szCs w:val="24"/>
        </w:rPr>
        <w:t>riguardo</w:t>
      </w:r>
      <w:r w:rsidR="009D0C49" w:rsidRPr="006C1F91">
        <w:rPr>
          <w:sz w:val="24"/>
          <w:szCs w:val="24"/>
        </w:rPr>
        <w:t>, si rinvia al successivo art. 3.</w:t>
      </w:r>
      <w:r w:rsidR="007E0D38" w:rsidRPr="006C1F91">
        <w:rPr>
          <w:sz w:val="24"/>
          <w:szCs w:val="24"/>
        </w:rPr>
        <w:t xml:space="preserve"> Nelle more dell’attuazione di tali interventi, </w:t>
      </w:r>
      <w:r w:rsidRPr="006C1F91">
        <w:rPr>
          <w:sz w:val="24"/>
          <w:szCs w:val="24"/>
        </w:rPr>
        <w:t xml:space="preserve">il Comune intende avviare una </w:t>
      </w:r>
      <w:r w:rsidRPr="006C1F91">
        <w:rPr>
          <w:sz w:val="24"/>
          <w:szCs w:val="24"/>
        </w:rPr>
        <w:lastRenderedPageBreak/>
        <w:t>procedura ad evidenza pubblica per individuare un gestore che</w:t>
      </w:r>
      <w:r w:rsidR="007E0D38" w:rsidRPr="006C1F91">
        <w:rPr>
          <w:sz w:val="24"/>
          <w:szCs w:val="24"/>
        </w:rPr>
        <w:t xml:space="preserve"> </w:t>
      </w:r>
      <w:r w:rsidRPr="006C1F91">
        <w:rPr>
          <w:sz w:val="24"/>
          <w:szCs w:val="24"/>
        </w:rPr>
        <w:t>garantisca la continuità nell’erogazione dei servizi</w:t>
      </w:r>
      <w:r w:rsidR="009D0C49" w:rsidRPr="006C1F91">
        <w:rPr>
          <w:sz w:val="24"/>
          <w:szCs w:val="24"/>
        </w:rPr>
        <w:t>, oltre al miglioramento dell’offerta</w:t>
      </w:r>
      <w:r w:rsidRPr="006C1F91">
        <w:rPr>
          <w:sz w:val="24"/>
          <w:szCs w:val="24"/>
        </w:rPr>
        <w:t xml:space="preserve">. </w:t>
      </w:r>
    </w:p>
    <w:p w:rsidR="000A26E0" w:rsidRPr="006C1F91" w:rsidRDefault="000A26E0" w:rsidP="00E4466E">
      <w:pPr>
        <w:jc w:val="both"/>
        <w:rPr>
          <w:sz w:val="24"/>
          <w:szCs w:val="24"/>
        </w:rPr>
      </w:pPr>
      <w:r w:rsidRPr="006C1F91">
        <w:rPr>
          <w:sz w:val="24"/>
          <w:szCs w:val="24"/>
        </w:rPr>
        <w:t>Il centro sportivo</w:t>
      </w:r>
      <w:r w:rsidR="00075E35" w:rsidRPr="006C1F91">
        <w:rPr>
          <w:sz w:val="24"/>
          <w:szCs w:val="24"/>
        </w:rPr>
        <w:t xml:space="preserve"> si estende su un’area di circa 40.000 metri quadrati ed </w:t>
      </w:r>
      <w:r w:rsidRPr="006C1F91">
        <w:rPr>
          <w:sz w:val="24"/>
          <w:szCs w:val="24"/>
        </w:rPr>
        <w:t>è articolato su un corpo principale nel quale, a piano terreno</w:t>
      </w:r>
      <w:r w:rsidR="009D0C49" w:rsidRPr="006C1F91">
        <w:rPr>
          <w:sz w:val="24"/>
          <w:szCs w:val="24"/>
        </w:rPr>
        <w:t>,</w:t>
      </w:r>
      <w:r w:rsidRPr="006C1F91">
        <w:rPr>
          <w:sz w:val="24"/>
          <w:szCs w:val="24"/>
        </w:rPr>
        <w:t xml:space="preserve"> trovano collocazione zona ingresso/reception, bar, uffici, spogliatoi, sia a servizio delle varie attività sportive all’aperto che delle piscine e del palazzetto, magazzini, locali di deposito ed accessori oltre ai locali tecnici (centrale termica ecc). Al piano seminterrato, con accesso dalla palestra principale e dal cortile</w:t>
      </w:r>
      <w:r w:rsidR="007E0D38" w:rsidRPr="006C1F91">
        <w:rPr>
          <w:sz w:val="24"/>
          <w:szCs w:val="24"/>
        </w:rPr>
        <w:t>,</w:t>
      </w:r>
      <w:r w:rsidRPr="006C1F91">
        <w:rPr>
          <w:sz w:val="24"/>
          <w:szCs w:val="24"/>
        </w:rPr>
        <w:t xml:space="preserve"> è collocata una seconda palestra. Nella zona esterna, oltre all’area pertinenziale</w:t>
      </w:r>
      <w:r w:rsidR="009D0C49" w:rsidRPr="006C1F91">
        <w:rPr>
          <w:sz w:val="24"/>
          <w:szCs w:val="24"/>
        </w:rPr>
        <w:t>,</w:t>
      </w:r>
      <w:r w:rsidRPr="006C1F91">
        <w:rPr>
          <w:sz w:val="24"/>
          <w:szCs w:val="24"/>
        </w:rPr>
        <w:t xml:space="preserve"> ai fabbricati ed ai camminamenti pedonali e carrai</w:t>
      </w:r>
      <w:r w:rsidR="007E0D38" w:rsidRPr="006C1F91">
        <w:rPr>
          <w:sz w:val="24"/>
          <w:szCs w:val="24"/>
        </w:rPr>
        <w:t>,</w:t>
      </w:r>
      <w:r w:rsidRPr="006C1F91">
        <w:rPr>
          <w:sz w:val="24"/>
          <w:szCs w:val="24"/>
        </w:rPr>
        <w:t xml:space="preserve"> sono individuabili la piscina scoperta, due campi da beach volley (di cui uno in uso per l’attività sportiva, l’altro utilizzato come area pertinenziale della piscina scoperta), campi da tennis in terra battuta con annesse tribune (due), campi da tennis con pavimentazione sintetica coperti da tensostruttura (due), campi da tennis/calcetto in erba sintetica (due), oltre alla pista di atletica </w:t>
      </w:r>
      <w:r w:rsidR="00FF6B33" w:rsidRPr="006C1F91">
        <w:rPr>
          <w:sz w:val="24"/>
          <w:szCs w:val="24"/>
        </w:rPr>
        <w:t>ed annesso</w:t>
      </w:r>
      <w:r w:rsidRPr="006C1F91">
        <w:rPr>
          <w:sz w:val="24"/>
          <w:szCs w:val="24"/>
        </w:rPr>
        <w:t xml:space="preserve"> campo multifunzionale con fondo inerbito originariamente adibito a varie discipline e giochi di squadra, percorso verde per corsa e mountain-bike. La zona piscina coperta è costituita da una vasca natato</w:t>
      </w:r>
      <w:r w:rsidR="009D0C49" w:rsidRPr="006C1F91">
        <w:rPr>
          <w:sz w:val="24"/>
          <w:szCs w:val="24"/>
        </w:rPr>
        <w:t>ria di dimensioni circa 25x12 metri</w:t>
      </w:r>
      <w:r w:rsidRPr="006C1F91">
        <w:rPr>
          <w:sz w:val="24"/>
          <w:szCs w:val="24"/>
        </w:rPr>
        <w:t xml:space="preserve"> e da una piscina per bambini. Nell’ampia struttura trovano collocazione anche vani tecnici, servizi igienici, depositi e tribuna soprastante.</w:t>
      </w:r>
      <w:r w:rsidR="00B903AE" w:rsidRPr="006C1F91">
        <w:rPr>
          <w:sz w:val="24"/>
          <w:szCs w:val="24"/>
        </w:rPr>
        <w:t xml:space="preserve"> </w:t>
      </w:r>
      <w:r w:rsidR="00075E35" w:rsidRPr="006C1F91">
        <w:rPr>
          <w:sz w:val="24"/>
          <w:szCs w:val="24"/>
        </w:rPr>
        <w:t xml:space="preserve">Le aree esterne </w:t>
      </w:r>
      <w:r w:rsidRPr="006C1F91">
        <w:rPr>
          <w:sz w:val="24"/>
          <w:szCs w:val="24"/>
        </w:rPr>
        <w:t>sono composte da aree pavimentate in prossimità dei fabbricati, area giochi bimbi, zone di transito asfaltate e zona verde</w:t>
      </w:r>
      <w:r w:rsidR="00075E35" w:rsidRPr="006C1F91">
        <w:rPr>
          <w:sz w:val="24"/>
          <w:szCs w:val="24"/>
        </w:rPr>
        <w:t xml:space="preserve">, nella quale </w:t>
      </w:r>
      <w:r w:rsidRPr="006C1F91">
        <w:rPr>
          <w:sz w:val="24"/>
          <w:szCs w:val="24"/>
        </w:rPr>
        <w:t xml:space="preserve">trova collocazione </w:t>
      </w:r>
      <w:r w:rsidR="00075E35" w:rsidRPr="006C1F91">
        <w:rPr>
          <w:sz w:val="24"/>
          <w:szCs w:val="24"/>
        </w:rPr>
        <w:t xml:space="preserve">anche </w:t>
      </w:r>
      <w:r w:rsidRPr="006C1F91">
        <w:rPr>
          <w:sz w:val="24"/>
          <w:szCs w:val="24"/>
        </w:rPr>
        <w:t>un percorso originariamente attrezzato per corsa jogging ed esercizi a corpo libero, oggi utilizzato per gli allenamenti della società di mountain-bike, si evidenziano esigenze di manutenzione, pulizia e cura del verde e delle attrezzature.</w:t>
      </w:r>
      <w:r w:rsidR="009D0C49" w:rsidRPr="006C1F91">
        <w:rPr>
          <w:sz w:val="24"/>
          <w:szCs w:val="24"/>
        </w:rPr>
        <w:t xml:space="preserve"> </w:t>
      </w:r>
      <w:r w:rsidRPr="006C1F91">
        <w:rPr>
          <w:sz w:val="24"/>
          <w:szCs w:val="24"/>
        </w:rPr>
        <w:t xml:space="preserve">La zona bar/ristorazione </w:t>
      </w:r>
      <w:r w:rsidR="00075E35" w:rsidRPr="006C1F91">
        <w:rPr>
          <w:sz w:val="24"/>
          <w:szCs w:val="24"/>
        </w:rPr>
        <w:t>ha una metratura di circa 120 metri quadrati ed</w:t>
      </w:r>
      <w:r w:rsidRPr="006C1F91">
        <w:rPr>
          <w:sz w:val="24"/>
          <w:szCs w:val="24"/>
        </w:rPr>
        <w:t xml:space="preserve"> è</w:t>
      </w:r>
      <w:r w:rsidR="00075E35" w:rsidRPr="006C1F91">
        <w:rPr>
          <w:sz w:val="24"/>
          <w:szCs w:val="24"/>
        </w:rPr>
        <w:t xml:space="preserve"> composta dal bar, cucina (14 metri quadrati</w:t>
      </w:r>
      <w:r w:rsidRPr="006C1F91">
        <w:rPr>
          <w:sz w:val="24"/>
          <w:szCs w:val="24"/>
        </w:rPr>
        <w:t>) e locale somministrazione</w:t>
      </w:r>
      <w:r w:rsidR="00075E35" w:rsidRPr="006C1F91">
        <w:rPr>
          <w:sz w:val="24"/>
          <w:szCs w:val="24"/>
        </w:rPr>
        <w:t xml:space="preserve">. </w:t>
      </w:r>
      <w:r w:rsidRPr="006C1F91">
        <w:rPr>
          <w:sz w:val="24"/>
          <w:szCs w:val="24"/>
        </w:rPr>
        <w:t>Le dotazioni di attrezzature sono specificate nell’allegato A “elenco dotazioni ed attrezzature” Gli impianti vengono identificati nella planimetria di cui all’allegato B.</w:t>
      </w:r>
      <w:r w:rsidR="00075E35" w:rsidRPr="006C1F91">
        <w:rPr>
          <w:sz w:val="24"/>
          <w:szCs w:val="24"/>
        </w:rPr>
        <w:t xml:space="preserve"> </w:t>
      </w:r>
      <w:r w:rsidRPr="006C1F91">
        <w:rPr>
          <w:sz w:val="24"/>
          <w:szCs w:val="24"/>
        </w:rPr>
        <w:t>Il complesso polisportivo di Mombarone ricade nel PRGC, all’interno delle “Aree destinate a servizi pubblici” (artt.37-38) di tipo F, all’esterno del perimetro del centro storico ed entro il perimetro del centro abitato: dovranno essere rispettate le indicazioni fornite alla parte II - CAPITOLO 2°: “Prescrizioni architettoniche e costruttive” delle NTA. Non sono presenti specifici vincoli. Qualsiasi progetto è subordinato ad approvazione comunale effettuata a sensi di legge. Le unità immobiliari sono così catastalmente individuate: Foglio 15 – Particella 434 – sub 1 categoria D6.</w:t>
      </w:r>
    </w:p>
    <w:p w:rsidR="000A26E0" w:rsidRPr="006C1F91" w:rsidRDefault="000A26E0" w:rsidP="00E4466E">
      <w:pPr>
        <w:jc w:val="both"/>
        <w:rPr>
          <w:sz w:val="24"/>
          <w:szCs w:val="24"/>
        </w:rPr>
      </w:pPr>
    </w:p>
    <w:p w:rsidR="000A26E0" w:rsidRPr="006C1F91" w:rsidRDefault="000E2F64" w:rsidP="00E4466E">
      <w:pPr>
        <w:jc w:val="both"/>
        <w:rPr>
          <w:b/>
          <w:sz w:val="24"/>
          <w:szCs w:val="24"/>
        </w:rPr>
      </w:pPr>
      <w:r w:rsidRPr="006C1F91">
        <w:rPr>
          <w:b/>
          <w:sz w:val="24"/>
          <w:szCs w:val="24"/>
        </w:rPr>
        <w:t>3</w:t>
      </w:r>
      <w:r w:rsidR="000A26E0" w:rsidRPr="006C1F91">
        <w:rPr>
          <w:b/>
          <w:sz w:val="24"/>
          <w:szCs w:val="24"/>
        </w:rPr>
        <w:t>. INTERVENTI DI RIQUALIFICAZIONE PREVISTI</w:t>
      </w:r>
    </w:p>
    <w:p w:rsidR="000A26E0" w:rsidRPr="006C1F91" w:rsidRDefault="000A26E0" w:rsidP="00E4466E">
      <w:pPr>
        <w:jc w:val="both"/>
        <w:rPr>
          <w:sz w:val="24"/>
          <w:szCs w:val="24"/>
        </w:rPr>
      </w:pPr>
    </w:p>
    <w:p w:rsidR="000A26E0" w:rsidRPr="006C1F91" w:rsidRDefault="000A26E0" w:rsidP="00E4466E">
      <w:pPr>
        <w:jc w:val="both"/>
        <w:rPr>
          <w:sz w:val="24"/>
          <w:szCs w:val="24"/>
        </w:rPr>
      </w:pPr>
      <w:r w:rsidRPr="006C1F91">
        <w:rPr>
          <w:sz w:val="24"/>
          <w:szCs w:val="24"/>
        </w:rPr>
        <w:t>Si indicano di seguito gli interventi di riqualificazione del centro che saranno totalmente a carico dell’Amministrazione Comunale</w:t>
      </w:r>
      <w:r w:rsidR="00B66BA5" w:rsidRPr="006C1F91">
        <w:rPr>
          <w:sz w:val="24"/>
          <w:szCs w:val="24"/>
        </w:rPr>
        <w:t xml:space="preserve"> e che saranno realizzati durante la vigenza della presente gestione. </w:t>
      </w:r>
    </w:p>
    <w:p w:rsidR="000A26E0" w:rsidRPr="006C1F91" w:rsidRDefault="000A26E0" w:rsidP="00E4466E">
      <w:pPr>
        <w:jc w:val="both"/>
        <w:rPr>
          <w:sz w:val="24"/>
          <w:szCs w:val="24"/>
        </w:rPr>
      </w:pPr>
    </w:p>
    <w:p w:rsidR="000A26E0" w:rsidRPr="006C1F91" w:rsidRDefault="000A26E0" w:rsidP="00E4466E">
      <w:pPr>
        <w:pStyle w:val="Paragrafoelenco"/>
        <w:numPr>
          <w:ilvl w:val="0"/>
          <w:numId w:val="6"/>
        </w:numPr>
        <w:rPr>
          <w:sz w:val="24"/>
          <w:szCs w:val="24"/>
        </w:rPr>
      </w:pPr>
      <w:r w:rsidRPr="006C1F91">
        <w:rPr>
          <w:sz w:val="24"/>
          <w:szCs w:val="24"/>
        </w:rPr>
        <w:t>PROGETTO PUBBLICO DENOMINATO “RESTAURO E RISANAMENTO CONSERVATIVO DEL BLOCCO SERVIZI PISCINA E PALAZZETTO DEL COMPLESSO POLISPORTIVO DI MOMBARONE”. Tale progetto</w:t>
      </w:r>
      <w:r w:rsidR="00FB62A9" w:rsidRPr="006C1F91">
        <w:rPr>
          <w:sz w:val="24"/>
          <w:szCs w:val="24"/>
        </w:rPr>
        <w:t>, già finanziato,</w:t>
      </w:r>
      <w:r w:rsidRPr="006C1F91">
        <w:rPr>
          <w:sz w:val="24"/>
          <w:szCs w:val="24"/>
        </w:rPr>
        <w:t xml:space="preserve"> prevede un adeguamento e ammodernamento del blocco piscina e degli spogliatoi della stessa, nonché degli spogliatoi della palestra. In particolare, verrà interamente modificato l’assetto distributivo interno </w:t>
      </w:r>
      <w:r w:rsidR="009D0C49" w:rsidRPr="006C1F91">
        <w:rPr>
          <w:sz w:val="24"/>
          <w:szCs w:val="24"/>
        </w:rPr>
        <w:t>rivedendo</w:t>
      </w:r>
      <w:r w:rsidRPr="006C1F91">
        <w:rPr>
          <w:sz w:val="24"/>
          <w:szCs w:val="24"/>
        </w:rPr>
        <w:t xml:space="preserve"> il sistema dei flussi di percorrenza dall’esterno </w:t>
      </w:r>
      <w:r w:rsidR="009D0C49" w:rsidRPr="006C1F91">
        <w:rPr>
          <w:sz w:val="24"/>
          <w:szCs w:val="24"/>
        </w:rPr>
        <w:t>verso il palazzetto e le piscine</w:t>
      </w:r>
      <w:r w:rsidRPr="006C1F91">
        <w:rPr>
          <w:sz w:val="24"/>
          <w:szCs w:val="24"/>
        </w:rPr>
        <w:t xml:space="preserve">. Verrà, inoltre, adeguato l’intero impianto, anche per quanto riguarda la parte degli spogliatoi in oggetto di rifacimento. </w:t>
      </w:r>
    </w:p>
    <w:p w:rsidR="000A26E0" w:rsidRPr="006C1F91" w:rsidRDefault="000A26E0" w:rsidP="00E4466E">
      <w:pPr>
        <w:pStyle w:val="Paragrafoelenco"/>
        <w:ind w:left="720" w:firstLine="0"/>
        <w:rPr>
          <w:sz w:val="24"/>
          <w:szCs w:val="24"/>
        </w:rPr>
      </w:pPr>
    </w:p>
    <w:p w:rsidR="000A26E0" w:rsidRPr="006C1F91" w:rsidRDefault="000A26E0" w:rsidP="00E4466E">
      <w:pPr>
        <w:pStyle w:val="Paragrafoelenco"/>
        <w:numPr>
          <w:ilvl w:val="0"/>
          <w:numId w:val="6"/>
        </w:numPr>
        <w:rPr>
          <w:sz w:val="24"/>
          <w:szCs w:val="24"/>
        </w:rPr>
      </w:pPr>
      <w:r w:rsidRPr="006C1F91">
        <w:rPr>
          <w:sz w:val="24"/>
          <w:szCs w:val="24"/>
        </w:rPr>
        <w:t>PROJECT FINANCING DI RIQUALIFICAZIONE ENERGETICA per il quale</w:t>
      </w:r>
      <w:r w:rsidR="00B903AE" w:rsidRPr="006C1F91">
        <w:rPr>
          <w:sz w:val="24"/>
          <w:szCs w:val="24"/>
        </w:rPr>
        <w:t xml:space="preserve"> </w:t>
      </w:r>
      <w:r w:rsidRPr="006C1F91">
        <w:rPr>
          <w:sz w:val="24"/>
          <w:szCs w:val="24"/>
        </w:rPr>
        <w:t xml:space="preserve">l’Amministrazione Comunale ha ricevuto apposita proposta di partenariato. Esso è finalizzato alla realizzazione di un intervento di riqualificazione tecnologica, efficientamento energetico ed esercizio degli impianti termici </w:t>
      </w:r>
      <w:r w:rsidR="009D0C49" w:rsidRPr="006C1F91">
        <w:rPr>
          <w:sz w:val="24"/>
          <w:szCs w:val="24"/>
        </w:rPr>
        <w:t>attraverso:</w:t>
      </w:r>
      <w:r w:rsidRPr="006C1F91">
        <w:rPr>
          <w:sz w:val="24"/>
          <w:szCs w:val="24"/>
        </w:rPr>
        <w:t xml:space="preserve"> </w:t>
      </w:r>
    </w:p>
    <w:p w:rsidR="000A26E0" w:rsidRPr="006C1F91" w:rsidRDefault="000A26E0" w:rsidP="00E4466E">
      <w:pPr>
        <w:pStyle w:val="Paragrafoelenco"/>
        <w:numPr>
          <w:ilvl w:val="0"/>
          <w:numId w:val="7"/>
        </w:numPr>
        <w:rPr>
          <w:sz w:val="24"/>
          <w:szCs w:val="24"/>
        </w:rPr>
      </w:pPr>
      <w:r w:rsidRPr="006C1F91">
        <w:rPr>
          <w:sz w:val="24"/>
          <w:szCs w:val="24"/>
        </w:rPr>
        <w:t xml:space="preserve">la sostituzione dei </w:t>
      </w:r>
      <w:r w:rsidR="009D0C49" w:rsidRPr="006C1F91">
        <w:rPr>
          <w:sz w:val="24"/>
          <w:szCs w:val="24"/>
        </w:rPr>
        <w:t>serramenti del p</w:t>
      </w:r>
      <w:r w:rsidRPr="006C1F91">
        <w:rPr>
          <w:sz w:val="24"/>
          <w:szCs w:val="24"/>
        </w:rPr>
        <w:t>alazzetto e della piscina coperta;</w:t>
      </w:r>
    </w:p>
    <w:p w:rsidR="000A26E0" w:rsidRPr="006C1F91" w:rsidRDefault="000A26E0" w:rsidP="00E4466E">
      <w:pPr>
        <w:pStyle w:val="Paragrafoelenco"/>
        <w:numPr>
          <w:ilvl w:val="0"/>
          <w:numId w:val="7"/>
        </w:numPr>
        <w:rPr>
          <w:sz w:val="24"/>
          <w:szCs w:val="24"/>
        </w:rPr>
      </w:pPr>
      <w:r w:rsidRPr="006C1F91">
        <w:rPr>
          <w:sz w:val="24"/>
          <w:szCs w:val="24"/>
        </w:rPr>
        <w:t xml:space="preserve">la sostituzione della copertura del palazzetto; </w:t>
      </w:r>
    </w:p>
    <w:p w:rsidR="000A26E0" w:rsidRPr="006C1F91" w:rsidRDefault="000A26E0" w:rsidP="00E4466E">
      <w:pPr>
        <w:pStyle w:val="Paragrafoelenco"/>
        <w:numPr>
          <w:ilvl w:val="0"/>
          <w:numId w:val="7"/>
        </w:numPr>
        <w:rPr>
          <w:sz w:val="24"/>
          <w:szCs w:val="24"/>
        </w:rPr>
      </w:pPr>
      <w:r w:rsidRPr="006C1F91">
        <w:rPr>
          <w:sz w:val="24"/>
          <w:szCs w:val="24"/>
        </w:rPr>
        <w:t>il rifacimento del manto di copertura della piscina;</w:t>
      </w:r>
    </w:p>
    <w:p w:rsidR="000A26E0" w:rsidRPr="006C1F91" w:rsidRDefault="000A26E0" w:rsidP="00E4466E">
      <w:pPr>
        <w:pStyle w:val="Paragrafoelenco"/>
        <w:numPr>
          <w:ilvl w:val="0"/>
          <w:numId w:val="7"/>
        </w:numPr>
        <w:rPr>
          <w:sz w:val="24"/>
          <w:szCs w:val="24"/>
        </w:rPr>
      </w:pPr>
      <w:r w:rsidRPr="006C1F91">
        <w:rPr>
          <w:sz w:val="24"/>
          <w:szCs w:val="24"/>
        </w:rPr>
        <w:t xml:space="preserve">la realizzazione di cappotto interno della zona piscina; </w:t>
      </w:r>
    </w:p>
    <w:p w:rsidR="000A26E0" w:rsidRPr="006C1F91" w:rsidRDefault="009D0C49" w:rsidP="00E4466E">
      <w:pPr>
        <w:pStyle w:val="Paragrafoelenco"/>
        <w:numPr>
          <w:ilvl w:val="0"/>
          <w:numId w:val="7"/>
        </w:numPr>
        <w:rPr>
          <w:sz w:val="24"/>
          <w:szCs w:val="24"/>
        </w:rPr>
      </w:pPr>
      <w:r w:rsidRPr="006C1F91">
        <w:rPr>
          <w:sz w:val="24"/>
          <w:szCs w:val="24"/>
        </w:rPr>
        <w:t>l’</w:t>
      </w:r>
      <w:r w:rsidR="000A26E0" w:rsidRPr="006C1F91">
        <w:rPr>
          <w:sz w:val="24"/>
          <w:szCs w:val="24"/>
        </w:rPr>
        <w:t>installazione di strumenti di contabilizzazione termica.</w:t>
      </w:r>
    </w:p>
    <w:p w:rsidR="000A26E0" w:rsidRPr="006C1F91" w:rsidRDefault="000A26E0" w:rsidP="00E4466E">
      <w:pPr>
        <w:pStyle w:val="Paragrafoelenco"/>
        <w:ind w:left="720" w:firstLine="0"/>
        <w:rPr>
          <w:sz w:val="24"/>
          <w:szCs w:val="24"/>
        </w:rPr>
      </w:pPr>
    </w:p>
    <w:p w:rsidR="000A26E0" w:rsidRPr="006C1F91" w:rsidRDefault="000A26E0" w:rsidP="00396D6D">
      <w:pPr>
        <w:pStyle w:val="Paragrafoelenco"/>
        <w:numPr>
          <w:ilvl w:val="0"/>
          <w:numId w:val="6"/>
        </w:numPr>
        <w:rPr>
          <w:sz w:val="24"/>
          <w:szCs w:val="24"/>
        </w:rPr>
      </w:pPr>
      <w:r w:rsidRPr="006C1F91">
        <w:rPr>
          <w:sz w:val="24"/>
          <w:szCs w:val="24"/>
        </w:rPr>
        <w:lastRenderedPageBreak/>
        <w:t>PROGETTO DI ADEGUAMENTO E DI MESSA A NORMA, ANCHE AI FINI DELL’OTTENIMENTO DEL CERTIFICATO DI PREVENZIONE INCENDI</w:t>
      </w:r>
      <w:r w:rsidR="00FB62A9" w:rsidRPr="006C1F91">
        <w:rPr>
          <w:sz w:val="24"/>
          <w:szCs w:val="24"/>
        </w:rPr>
        <w:t xml:space="preserve">. Tale </w:t>
      </w:r>
      <w:r w:rsidR="00396D6D" w:rsidRPr="006C1F91">
        <w:rPr>
          <w:sz w:val="24"/>
          <w:szCs w:val="24"/>
        </w:rPr>
        <w:t xml:space="preserve">intervento </w:t>
      </w:r>
      <w:r w:rsidR="00FB62A9" w:rsidRPr="006C1F91">
        <w:rPr>
          <w:sz w:val="24"/>
          <w:szCs w:val="24"/>
        </w:rPr>
        <w:t>è attualmente</w:t>
      </w:r>
      <w:r w:rsidRPr="006C1F91">
        <w:rPr>
          <w:sz w:val="24"/>
          <w:szCs w:val="24"/>
        </w:rPr>
        <w:t xml:space="preserve"> in corso di pr</w:t>
      </w:r>
      <w:r w:rsidR="00396D6D" w:rsidRPr="006C1F91">
        <w:rPr>
          <w:sz w:val="24"/>
          <w:szCs w:val="24"/>
        </w:rPr>
        <w:t>ogettazione</w:t>
      </w:r>
      <w:r w:rsidRPr="006C1F91">
        <w:rPr>
          <w:sz w:val="24"/>
          <w:szCs w:val="24"/>
        </w:rPr>
        <w:t xml:space="preserve"> d</w:t>
      </w:r>
      <w:r w:rsidR="00FB62A9" w:rsidRPr="006C1F91">
        <w:rPr>
          <w:sz w:val="24"/>
          <w:szCs w:val="24"/>
        </w:rPr>
        <w:t>a parte di un tecnico abilitato</w:t>
      </w:r>
      <w:r w:rsidRPr="006C1F91">
        <w:rPr>
          <w:sz w:val="24"/>
          <w:szCs w:val="24"/>
        </w:rPr>
        <w:t>. In attesa del rilascio del certificazione di prevenzione incendi verrà rilasciata autorizzazione all’utilizzo della struttura in deroga alle vigenti disposizioni di legge.</w:t>
      </w:r>
    </w:p>
    <w:p w:rsidR="000A26E0" w:rsidRPr="006C1F91" w:rsidRDefault="000A26E0" w:rsidP="00E4466E">
      <w:pPr>
        <w:pStyle w:val="Paragrafoelenco"/>
        <w:ind w:left="720" w:firstLine="0"/>
        <w:rPr>
          <w:sz w:val="24"/>
          <w:szCs w:val="24"/>
        </w:rPr>
      </w:pPr>
    </w:p>
    <w:p w:rsidR="000A26E0" w:rsidRPr="006C1F91" w:rsidRDefault="000A26E0" w:rsidP="00E4466E">
      <w:pPr>
        <w:pStyle w:val="Paragrafoelenco"/>
        <w:ind w:left="720" w:firstLine="0"/>
        <w:rPr>
          <w:sz w:val="24"/>
          <w:szCs w:val="24"/>
        </w:rPr>
      </w:pPr>
    </w:p>
    <w:p w:rsidR="000A26E0" w:rsidRPr="006C1F91" w:rsidRDefault="000A26E0" w:rsidP="00396D6D">
      <w:pPr>
        <w:pStyle w:val="Paragrafoelenco"/>
        <w:numPr>
          <w:ilvl w:val="0"/>
          <w:numId w:val="6"/>
        </w:numPr>
        <w:rPr>
          <w:sz w:val="24"/>
          <w:szCs w:val="24"/>
        </w:rPr>
      </w:pPr>
      <w:r w:rsidRPr="006C1F91">
        <w:rPr>
          <w:sz w:val="24"/>
          <w:szCs w:val="24"/>
        </w:rPr>
        <w:t>RIFACIMENTO BLOCCO SPOGLIATOI “LOTTO F” E ADEGUAMENTI IMPIANTISTICI VARI</w:t>
      </w:r>
      <w:r w:rsidR="00396D6D" w:rsidRPr="006C1F91">
        <w:rPr>
          <w:sz w:val="24"/>
          <w:szCs w:val="24"/>
        </w:rPr>
        <w:t xml:space="preserve">. </w:t>
      </w:r>
      <w:r w:rsidR="009D0C49" w:rsidRPr="006C1F91">
        <w:rPr>
          <w:sz w:val="24"/>
          <w:szCs w:val="24"/>
        </w:rPr>
        <w:t xml:space="preserve">Gli interventi, attualmente in fase di progettazione </w:t>
      </w:r>
      <w:r w:rsidR="00396D6D" w:rsidRPr="006C1F91">
        <w:rPr>
          <w:sz w:val="24"/>
          <w:szCs w:val="24"/>
        </w:rPr>
        <w:t>definitivo - esecutiva</w:t>
      </w:r>
      <w:r w:rsidR="009D0C49" w:rsidRPr="006C1F91">
        <w:rPr>
          <w:sz w:val="24"/>
          <w:szCs w:val="24"/>
        </w:rPr>
        <w:t xml:space="preserve">, </w:t>
      </w:r>
      <w:r w:rsidR="00FB62A9" w:rsidRPr="006C1F91">
        <w:rPr>
          <w:sz w:val="24"/>
          <w:szCs w:val="24"/>
        </w:rPr>
        <w:t>riguardano i locali ubicati intorno alla corte interna e interventi</w:t>
      </w:r>
      <w:r w:rsidR="00B903AE" w:rsidRPr="006C1F91">
        <w:rPr>
          <w:sz w:val="24"/>
          <w:szCs w:val="24"/>
        </w:rPr>
        <w:t xml:space="preserve"> </w:t>
      </w:r>
      <w:r w:rsidR="00FB62A9" w:rsidRPr="006C1F91">
        <w:rPr>
          <w:sz w:val="24"/>
          <w:szCs w:val="24"/>
        </w:rPr>
        <w:t>ed</w:t>
      </w:r>
      <w:r w:rsidR="00B903AE" w:rsidRPr="006C1F91">
        <w:rPr>
          <w:sz w:val="24"/>
          <w:szCs w:val="24"/>
        </w:rPr>
        <w:t xml:space="preserve"> </w:t>
      </w:r>
      <w:r w:rsidR="00FB62A9" w:rsidRPr="006C1F91">
        <w:rPr>
          <w:sz w:val="24"/>
          <w:szCs w:val="24"/>
        </w:rPr>
        <w:t>adeguamenti</w:t>
      </w:r>
      <w:r w:rsidR="00B903AE" w:rsidRPr="006C1F91">
        <w:rPr>
          <w:sz w:val="24"/>
          <w:szCs w:val="24"/>
        </w:rPr>
        <w:t xml:space="preserve"> </w:t>
      </w:r>
      <w:r w:rsidR="00FB62A9" w:rsidRPr="006C1F91">
        <w:rPr>
          <w:sz w:val="24"/>
          <w:szCs w:val="24"/>
        </w:rPr>
        <w:t>impiantistici</w:t>
      </w:r>
      <w:r w:rsidR="00B903AE" w:rsidRPr="006C1F91">
        <w:rPr>
          <w:sz w:val="24"/>
          <w:szCs w:val="24"/>
        </w:rPr>
        <w:t xml:space="preserve"> </w:t>
      </w:r>
      <w:r w:rsidR="00FB62A9" w:rsidRPr="006C1F91">
        <w:rPr>
          <w:sz w:val="24"/>
          <w:szCs w:val="24"/>
        </w:rPr>
        <w:t>vari,</w:t>
      </w:r>
      <w:r w:rsidR="00B903AE" w:rsidRPr="006C1F91">
        <w:rPr>
          <w:sz w:val="24"/>
          <w:szCs w:val="24"/>
        </w:rPr>
        <w:t xml:space="preserve"> </w:t>
      </w:r>
      <w:r w:rsidR="00FB62A9" w:rsidRPr="006C1F91">
        <w:rPr>
          <w:sz w:val="24"/>
          <w:szCs w:val="24"/>
        </w:rPr>
        <w:t>quali</w:t>
      </w:r>
      <w:r w:rsidR="00B903AE" w:rsidRPr="006C1F91">
        <w:rPr>
          <w:sz w:val="24"/>
          <w:szCs w:val="24"/>
        </w:rPr>
        <w:t xml:space="preserve"> </w:t>
      </w:r>
      <w:r w:rsidR="00FB62A9" w:rsidRPr="006C1F91">
        <w:rPr>
          <w:sz w:val="24"/>
          <w:szCs w:val="24"/>
        </w:rPr>
        <w:t>ad</w:t>
      </w:r>
      <w:r w:rsidR="00B903AE" w:rsidRPr="006C1F91">
        <w:rPr>
          <w:sz w:val="24"/>
          <w:szCs w:val="24"/>
        </w:rPr>
        <w:t xml:space="preserve"> </w:t>
      </w:r>
      <w:r w:rsidR="00FB62A9" w:rsidRPr="006C1F91">
        <w:rPr>
          <w:sz w:val="24"/>
          <w:szCs w:val="24"/>
        </w:rPr>
        <w:t>esempio</w:t>
      </w:r>
      <w:r w:rsidR="00B903AE" w:rsidRPr="006C1F91">
        <w:rPr>
          <w:sz w:val="24"/>
          <w:szCs w:val="24"/>
        </w:rPr>
        <w:t xml:space="preserve"> </w:t>
      </w:r>
      <w:r w:rsidR="00FB62A9" w:rsidRPr="006C1F91">
        <w:rPr>
          <w:sz w:val="24"/>
          <w:szCs w:val="24"/>
        </w:rPr>
        <w:t>il</w:t>
      </w:r>
      <w:r w:rsidR="00B903AE" w:rsidRPr="006C1F91">
        <w:rPr>
          <w:sz w:val="24"/>
          <w:szCs w:val="24"/>
        </w:rPr>
        <w:t xml:space="preserve"> </w:t>
      </w:r>
      <w:r w:rsidR="00FB62A9" w:rsidRPr="006C1F91">
        <w:rPr>
          <w:sz w:val="24"/>
          <w:szCs w:val="24"/>
        </w:rPr>
        <w:t>rifacimento</w:t>
      </w:r>
      <w:r w:rsidR="00B903AE" w:rsidRPr="006C1F91">
        <w:rPr>
          <w:sz w:val="24"/>
          <w:szCs w:val="24"/>
        </w:rPr>
        <w:t xml:space="preserve"> </w:t>
      </w:r>
      <w:r w:rsidR="00FB62A9" w:rsidRPr="006C1F91">
        <w:rPr>
          <w:sz w:val="24"/>
          <w:szCs w:val="24"/>
        </w:rPr>
        <w:t>dell’impianto</w:t>
      </w:r>
      <w:r w:rsidR="00B903AE" w:rsidRPr="006C1F91">
        <w:rPr>
          <w:sz w:val="24"/>
          <w:szCs w:val="24"/>
        </w:rPr>
        <w:t xml:space="preserve"> </w:t>
      </w:r>
      <w:r w:rsidR="00FB62A9" w:rsidRPr="006C1F91">
        <w:rPr>
          <w:sz w:val="24"/>
          <w:szCs w:val="24"/>
        </w:rPr>
        <w:t>di depurazione e filtrazione delle piscine.</w:t>
      </w:r>
    </w:p>
    <w:p w:rsidR="000A26E0" w:rsidRPr="006C1F91" w:rsidRDefault="000A26E0" w:rsidP="00E4466E">
      <w:pPr>
        <w:jc w:val="both"/>
        <w:rPr>
          <w:sz w:val="24"/>
          <w:szCs w:val="24"/>
        </w:rPr>
      </w:pPr>
    </w:p>
    <w:p w:rsidR="00B66BA5" w:rsidRPr="006C1F91" w:rsidRDefault="000A26E0" w:rsidP="00396D6D">
      <w:pPr>
        <w:pStyle w:val="Paragrafoelenco"/>
        <w:numPr>
          <w:ilvl w:val="0"/>
          <w:numId w:val="6"/>
        </w:numPr>
        <w:rPr>
          <w:sz w:val="24"/>
          <w:szCs w:val="24"/>
        </w:rPr>
      </w:pPr>
      <w:r w:rsidRPr="006C1F91">
        <w:rPr>
          <w:sz w:val="24"/>
          <w:szCs w:val="24"/>
        </w:rPr>
        <w:t>RIFACIMENTO DEL FONDO DELLA PISTA ESTERNA DI ATLETICA</w:t>
      </w:r>
      <w:r w:rsidR="00FB62A9" w:rsidRPr="006C1F91">
        <w:rPr>
          <w:sz w:val="24"/>
          <w:szCs w:val="24"/>
        </w:rPr>
        <w:t>.</w:t>
      </w:r>
      <w:r w:rsidR="00B903AE" w:rsidRPr="006C1F91">
        <w:rPr>
          <w:sz w:val="24"/>
          <w:szCs w:val="24"/>
        </w:rPr>
        <w:t xml:space="preserve"> </w:t>
      </w:r>
      <w:r w:rsidR="00FB62A9" w:rsidRPr="006C1F91">
        <w:rPr>
          <w:sz w:val="24"/>
          <w:szCs w:val="24"/>
        </w:rPr>
        <w:t xml:space="preserve">Tale </w:t>
      </w:r>
      <w:r w:rsidR="00396D6D" w:rsidRPr="006C1F91">
        <w:rPr>
          <w:sz w:val="24"/>
          <w:szCs w:val="24"/>
        </w:rPr>
        <w:t>intervento</w:t>
      </w:r>
      <w:r w:rsidR="00FB62A9" w:rsidRPr="006C1F91">
        <w:rPr>
          <w:sz w:val="24"/>
          <w:szCs w:val="24"/>
        </w:rPr>
        <w:t xml:space="preserve">, in corso di </w:t>
      </w:r>
      <w:r w:rsidR="00396D6D" w:rsidRPr="006C1F91">
        <w:rPr>
          <w:sz w:val="24"/>
          <w:szCs w:val="24"/>
        </w:rPr>
        <w:t>progettazione</w:t>
      </w:r>
      <w:r w:rsidR="00FB62A9" w:rsidRPr="006C1F91">
        <w:rPr>
          <w:sz w:val="24"/>
          <w:szCs w:val="24"/>
        </w:rPr>
        <w:t>, prevede la</w:t>
      </w:r>
      <w:r w:rsidRPr="006C1F91">
        <w:rPr>
          <w:sz w:val="24"/>
          <w:szCs w:val="24"/>
        </w:rPr>
        <w:t xml:space="preserve"> completa rimozione dei vari stati di pavimentazione posati nel tempo, </w:t>
      </w:r>
      <w:r w:rsidR="00FB62A9" w:rsidRPr="006C1F91">
        <w:rPr>
          <w:sz w:val="24"/>
          <w:szCs w:val="24"/>
        </w:rPr>
        <w:t xml:space="preserve">lo </w:t>
      </w:r>
      <w:r w:rsidRPr="006C1F91">
        <w:rPr>
          <w:sz w:val="24"/>
          <w:szCs w:val="24"/>
        </w:rPr>
        <w:t xml:space="preserve">smaltimento a discarica nei modi e nei termini di legge del materiale di risulta, </w:t>
      </w:r>
      <w:r w:rsidR="00FB62A9" w:rsidRPr="006C1F91">
        <w:rPr>
          <w:sz w:val="24"/>
          <w:szCs w:val="24"/>
        </w:rPr>
        <w:t xml:space="preserve">la </w:t>
      </w:r>
      <w:r w:rsidRPr="006C1F91">
        <w:rPr>
          <w:sz w:val="24"/>
          <w:szCs w:val="24"/>
        </w:rPr>
        <w:t xml:space="preserve">preparazione del fondo e fornitura e posa in opera nuova pavimentazione in materiale tecnico a completa di tutte le opere accessorie (segnaletica orizzontale e verticale, attrezzi ecc). </w:t>
      </w:r>
    </w:p>
    <w:p w:rsidR="00B66BA5" w:rsidRPr="006C1F91" w:rsidRDefault="00B66BA5"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sz w:val="24"/>
          <w:szCs w:val="24"/>
          <w:lang w:eastAsia="it-IT"/>
        </w:rPr>
      </w:pPr>
    </w:p>
    <w:p w:rsidR="00B66BA5" w:rsidRPr="006C1F91" w:rsidRDefault="00B66BA5" w:rsidP="00396D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Cs/>
          <w:sz w:val="24"/>
          <w:szCs w:val="24"/>
          <w:lang w:eastAsia="it-IT"/>
        </w:rPr>
      </w:pPr>
      <w:r w:rsidRPr="006C1F91">
        <w:rPr>
          <w:bCs/>
          <w:sz w:val="24"/>
          <w:szCs w:val="24"/>
          <w:lang w:eastAsia="it-IT"/>
        </w:rPr>
        <w:t xml:space="preserve">I crono-programmi </w:t>
      </w:r>
      <w:r w:rsidR="00396D6D" w:rsidRPr="006C1F91">
        <w:rPr>
          <w:bCs/>
          <w:sz w:val="24"/>
          <w:szCs w:val="24"/>
          <w:lang w:eastAsia="it-IT"/>
        </w:rPr>
        <w:t xml:space="preserve">puntuali </w:t>
      </w:r>
      <w:r w:rsidRPr="006C1F91">
        <w:rPr>
          <w:bCs/>
          <w:sz w:val="24"/>
          <w:szCs w:val="24"/>
          <w:lang w:eastAsia="it-IT"/>
        </w:rPr>
        <w:t xml:space="preserve">degli interventi saranno comunicati al gestore al fine di consentire l’opportuna programmazione delle attività di sua competenza. </w:t>
      </w:r>
    </w:p>
    <w:p w:rsidR="00B66BA5" w:rsidRPr="006C1F91" w:rsidRDefault="00B66BA5"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sz w:val="24"/>
          <w:szCs w:val="24"/>
          <w:lang w:eastAsia="it-IT"/>
        </w:rPr>
      </w:pPr>
    </w:p>
    <w:p w:rsidR="000A26E0" w:rsidRPr="006C1F91" w:rsidRDefault="000E2F64"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sz w:val="24"/>
          <w:szCs w:val="24"/>
          <w:lang w:eastAsia="it-IT"/>
        </w:rPr>
      </w:pPr>
      <w:r w:rsidRPr="006C1F91">
        <w:rPr>
          <w:b/>
          <w:bCs/>
          <w:sz w:val="24"/>
          <w:szCs w:val="24"/>
          <w:lang w:eastAsia="it-IT"/>
        </w:rPr>
        <w:t>4</w:t>
      </w:r>
      <w:r w:rsidR="000A26E0" w:rsidRPr="006C1F91">
        <w:rPr>
          <w:b/>
          <w:bCs/>
          <w:sz w:val="24"/>
          <w:szCs w:val="24"/>
          <w:lang w:eastAsia="it-IT"/>
        </w:rPr>
        <w:t xml:space="preserve">. DURATA </w:t>
      </w:r>
    </w:p>
    <w:p w:rsidR="000A26E0" w:rsidRPr="006C1F91" w:rsidRDefault="000E6B54" w:rsidP="000E6B54">
      <w:pPr>
        <w:tabs>
          <w:tab w:val="left" w:pos="0"/>
        </w:tabs>
        <w:rPr>
          <w:sz w:val="24"/>
          <w:szCs w:val="24"/>
        </w:rPr>
      </w:pPr>
      <w:r w:rsidRPr="006C1F91">
        <w:rPr>
          <w:sz w:val="24"/>
          <w:szCs w:val="24"/>
        </w:rPr>
        <w:tab/>
      </w:r>
      <w:r w:rsidRPr="006C1F91">
        <w:rPr>
          <w:sz w:val="24"/>
          <w:szCs w:val="24"/>
        </w:rPr>
        <w:tab/>
      </w:r>
      <w:r w:rsidRPr="006C1F91">
        <w:rPr>
          <w:sz w:val="24"/>
          <w:szCs w:val="24"/>
        </w:rPr>
        <w:tab/>
      </w:r>
    </w:p>
    <w:p w:rsidR="000A26E0" w:rsidRPr="006C1F91" w:rsidRDefault="000E6B54"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r w:rsidRPr="006C1F91">
        <w:rPr>
          <w:sz w:val="24"/>
          <w:szCs w:val="24"/>
        </w:rPr>
        <w:t>L’af</w:t>
      </w:r>
      <w:r w:rsidR="00A17677" w:rsidRPr="006C1F91">
        <w:rPr>
          <w:sz w:val="24"/>
          <w:szCs w:val="24"/>
        </w:rPr>
        <w:t>fidamento avrà durata fino al 30</w:t>
      </w:r>
      <w:r w:rsidRPr="006C1F91">
        <w:rPr>
          <w:sz w:val="24"/>
          <w:szCs w:val="24"/>
        </w:rPr>
        <w:t>/9/2023</w:t>
      </w:r>
      <w:r w:rsidR="000A26E0" w:rsidRPr="006C1F91">
        <w:rPr>
          <w:sz w:val="24"/>
          <w:szCs w:val="24"/>
        </w:rPr>
        <w:t xml:space="preserve"> e decorrerà dall’effettiva data di aggiudicazione e consegna dell’impianto. Tale durata potrà essere prorogata</w:t>
      </w:r>
      <w:r w:rsidR="00FF6B33" w:rsidRPr="006C1F91">
        <w:rPr>
          <w:sz w:val="24"/>
          <w:szCs w:val="24"/>
        </w:rPr>
        <w:t>, d’intesa fra le parti,</w:t>
      </w:r>
      <w:r w:rsidR="000A26E0" w:rsidRPr="006C1F91">
        <w:rPr>
          <w:sz w:val="24"/>
          <w:szCs w:val="24"/>
        </w:rPr>
        <w:t xml:space="preserve"> </w:t>
      </w:r>
      <w:r w:rsidR="00FF6B33" w:rsidRPr="006C1F91">
        <w:rPr>
          <w:sz w:val="24"/>
          <w:szCs w:val="24"/>
        </w:rPr>
        <w:t>per ulteriori periodi di durata singolarmente non inferiore a</w:t>
      </w:r>
      <w:r w:rsidR="000A26E0" w:rsidRPr="006C1F91">
        <w:rPr>
          <w:sz w:val="24"/>
          <w:szCs w:val="24"/>
        </w:rPr>
        <w:t xml:space="preserve"> </w:t>
      </w:r>
      <w:r w:rsidRPr="006C1F91">
        <w:rPr>
          <w:sz w:val="24"/>
          <w:szCs w:val="24"/>
        </w:rPr>
        <w:t>dodici mesi</w:t>
      </w:r>
      <w:r w:rsidR="000A26E0" w:rsidRPr="006C1F91">
        <w:rPr>
          <w:sz w:val="24"/>
          <w:szCs w:val="24"/>
        </w:rPr>
        <w:t xml:space="preserve"> in caso di persistenza dei lavori di riqualificazione del compendio. </w:t>
      </w:r>
    </w:p>
    <w:p w:rsidR="000A26E0" w:rsidRPr="006C1F91" w:rsidRDefault="000A26E0"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4"/>
          <w:szCs w:val="24"/>
        </w:rPr>
      </w:pPr>
    </w:p>
    <w:p w:rsidR="000A26E0" w:rsidRPr="006C1F91" w:rsidRDefault="000E2F64"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4"/>
          <w:szCs w:val="24"/>
        </w:rPr>
      </w:pPr>
      <w:r w:rsidRPr="006C1F91">
        <w:rPr>
          <w:b/>
          <w:sz w:val="24"/>
          <w:szCs w:val="24"/>
        </w:rPr>
        <w:t>5</w:t>
      </w:r>
      <w:r w:rsidR="000A26E0" w:rsidRPr="006C1F91">
        <w:rPr>
          <w:b/>
          <w:sz w:val="24"/>
          <w:szCs w:val="24"/>
        </w:rPr>
        <w:t xml:space="preserve">. TERMINI </w:t>
      </w:r>
      <w:r w:rsidR="000E6B54" w:rsidRPr="006C1F91">
        <w:rPr>
          <w:b/>
          <w:sz w:val="24"/>
          <w:szCs w:val="24"/>
        </w:rPr>
        <w:t>DELL’AFFIDAMENTO</w:t>
      </w:r>
      <w:r w:rsidR="000A26E0" w:rsidRPr="006C1F91">
        <w:rPr>
          <w:b/>
          <w:sz w:val="24"/>
          <w:szCs w:val="24"/>
        </w:rPr>
        <w:t xml:space="preserve"> E OBBLIGHI DEL </w:t>
      </w:r>
      <w:r w:rsidR="000E6B54" w:rsidRPr="006C1F91">
        <w:rPr>
          <w:b/>
          <w:sz w:val="24"/>
          <w:szCs w:val="24"/>
        </w:rPr>
        <w:t>GESTORE</w:t>
      </w:r>
    </w:p>
    <w:p w:rsidR="000A26E0" w:rsidRPr="006C1F91" w:rsidRDefault="000A26E0"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4"/>
          <w:szCs w:val="24"/>
        </w:rPr>
      </w:pPr>
    </w:p>
    <w:p w:rsidR="000A26E0" w:rsidRPr="006C1F91" w:rsidRDefault="000A26E0"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r w:rsidRPr="006C1F91">
        <w:rPr>
          <w:sz w:val="24"/>
          <w:szCs w:val="24"/>
        </w:rPr>
        <w:t xml:space="preserve">L’affidamento comporta, per il </w:t>
      </w:r>
      <w:r w:rsidR="000E6B54" w:rsidRPr="006C1F91">
        <w:rPr>
          <w:sz w:val="24"/>
          <w:szCs w:val="24"/>
        </w:rPr>
        <w:t>gestore</w:t>
      </w:r>
      <w:r w:rsidRPr="006C1F91">
        <w:rPr>
          <w:sz w:val="24"/>
          <w:szCs w:val="24"/>
        </w:rPr>
        <w:t xml:space="preserve">, il diritto di gestire funzionalmente ed economicamente </w:t>
      </w:r>
      <w:r w:rsidR="00396D6D" w:rsidRPr="006C1F91">
        <w:rPr>
          <w:sz w:val="24"/>
          <w:szCs w:val="24"/>
        </w:rPr>
        <w:t>il centro sportivo</w:t>
      </w:r>
      <w:r w:rsidRPr="006C1F91">
        <w:rPr>
          <w:sz w:val="24"/>
          <w:szCs w:val="24"/>
        </w:rPr>
        <w:t xml:space="preserve"> con totale incameramento di tutti i profitti che verranno percepiti durante il periodo di gestione. </w:t>
      </w:r>
    </w:p>
    <w:p w:rsidR="00FB62A9" w:rsidRPr="006C1F91" w:rsidRDefault="00FB62A9"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r w:rsidRPr="006C1F91">
        <w:rPr>
          <w:sz w:val="24"/>
          <w:szCs w:val="24"/>
        </w:rPr>
        <w:t>Saranno a carico del gestore tutti gli interventi di manutenzione ordinaria</w:t>
      </w:r>
      <w:r w:rsidR="00E4466E" w:rsidRPr="006C1F91">
        <w:rPr>
          <w:sz w:val="24"/>
          <w:szCs w:val="24"/>
        </w:rPr>
        <w:t xml:space="preserve">, </w:t>
      </w:r>
      <w:r w:rsidR="00396D6D" w:rsidRPr="006C1F91">
        <w:rPr>
          <w:sz w:val="24"/>
          <w:szCs w:val="24"/>
        </w:rPr>
        <w:t>secondo</w:t>
      </w:r>
      <w:r w:rsidR="00E4466E" w:rsidRPr="006C1F91">
        <w:rPr>
          <w:sz w:val="24"/>
          <w:szCs w:val="24"/>
        </w:rPr>
        <w:t xml:space="preserve"> il piano presentato in sede di offerta</w:t>
      </w:r>
      <w:r w:rsidRPr="006C1F91">
        <w:rPr>
          <w:sz w:val="24"/>
          <w:szCs w:val="24"/>
        </w:rPr>
        <w:t xml:space="preserve">. Riguardo alle manutenzioni straordinarie, </w:t>
      </w:r>
      <w:r w:rsidR="00E4466E" w:rsidRPr="006C1F91">
        <w:rPr>
          <w:sz w:val="24"/>
          <w:szCs w:val="24"/>
        </w:rPr>
        <w:t xml:space="preserve">il Comune si riserva di valutare discrezionalmente ulteriori interventi oltre a quelli già previsti ed elencati al punto </w:t>
      </w:r>
      <w:r w:rsidR="00396D6D" w:rsidRPr="006C1F91">
        <w:rPr>
          <w:sz w:val="24"/>
          <w:szCs w:val="24"/>
        </w:rPr>
        <w:t>3</w:t>
      </w:r>
      <w:r w:rsidR="00E4466E" w:rsidRPr="006C1F91">
        <w:rPr>
          <w:sz w:val="24"/>
          <w:szCs w:val="24"/>
        </w:rPr>
        <w:t xml:space="preserve">. </w:t>
      </w:r>
    </w:p>
    <w:p w:rsidR="00FB62A9" w:rsidRPr="006C1F91" w:rsidRDefault="00EC3AF2"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r w:rsidRPr="006C1F91">
        <w:rPr>
          <w:sz w:val="24"/>
          <w:szCs w:val="24"/>
        </w:rPr>
        <w:t>Le</w:t>
      </w:r>
      <w:r w:rsidR="00FB62A9" w:rsidRPr="006C1F91">
        <w:rPr>
          <w:sz w:val="24"/>
          <w:szCs w:val="24"/>
        </w:rPr>
        <w:t xml:space="preserve"> utenze </w:t>
      </w:r>
      <w:r w:rsidR="00311359" w:rsidRPr="006C1F91">
        <w:rPr>
          <w:sz w:val="24"/>
          <w:szCs w:val="24"/>
        </w:rPr>
        <w:t>a servizio della</w:t>
      </w:r>
      <w:r w:rsidR="00FB62A9" w:rsidRPr="006C1F91">
        <w:rPr>
          <w:sz w:val="24"/>
          <w:szCs w:val="24"/>
        </w:rPr>
        <w:t xml:space="preserve"> struttura (luce, gas, acqua, riscaldamento), </w:t>
      </w:r>
      <w:r w:rsidRPr="006C1F91">
        <w:rPr>
          <w:sz w:val="24"/>
          <w:szCs w:val="24"/>
        </w:rPr>
        <w:t>resteranno intestate al Comune. A consunti</w:t>
      </w:r>
      <w:r w:rsidR="001153CB" w:rsidRPr="006C1F91">
        <w:rPr>
          <w:sz w:val="24"/>
          <w:szCs w:val="24"/>
        </w:rPr>
        <w:t>vo, con cadenza semestrale, il 1</w:t>
      </w:r>
      <w:r w:rsidRPr="006C1F91">
        <w:rPr>
          <w:sz w:val="24"/>
          <w:szCs w:val="24"/>
        </w:rPr>
        <w:t xml:space="preserve">0% delle relative spese saranno addebitate al gestore con regolazione contabile sul contributo di cui all’art. 8, ove capiente, ovvero </w:t>
      </w:r>
      <w:r w:rsidR="0015227D" w:rsidRPr="006C1F91">
        <w:rPr>
          <w:rFonts w:eastAsiaTheme="minorHAnsi"/>
          <w:sz w:val="24"/>
          <w:szCs w:val="24"/>
        </w:rPr>
        <w:t>mediante emissione di nota di addebito che il gestore dovrà pagare nel termine di 30 (trenta) giorni</w:t>
      </w:r>
      <w:r w:rsidRPr="006C1F91">
        <w:rPr>
          <w:sz w:val="24"/>
          <w:szCs w:val="24"/>
        </w:rPr>
        <w:t xml:space="preserve">. </w:t>
      </w:r>
      <w:r w:rsidR="00396D6D" w:rsidRPr="006C1F91">
        <w:rPr>
          <w:sz w:val="24"/>
          <w:szCs w:val="24"/>
        </w:rPr>
        <w:t>È a</w:t>
      </w:r>
      <w:r w:rsidRPr="006C1F91">
        <w:rPr>
          <w:sz w:val="24"/>
          <w:szCs w:val="24"/>
        </w:rPr>
        <w:t xml:space="preserve"> carico esclusivo del</w:t>
      </w:r>
      <w:r w:rsidR="00FB62A9" w:rsidRPr="006C1F91">
        <w:rPr>
          <w:sz w:val="24"/>
          <w:szCs w:val="24"/>
        </w:rPr>
        <w:t xml:space="preserve"> </w:t>
      </w:r>
      <w:r w:rsidR="000E6B54" w:rsidRPr="006C1F91">
        <w:rPr>
          <w:sz w:val="24"/>
          <w:szCs w:val="24"/>
        </w:rPr>
        <w:t>gestore</w:t>
      </w:r>
      <w:r w:rsidR="00FB62A9" w:rsidRPr="006C1F91">
        <w:rPr>
          <w:sz w:val="24"/>
          <w:szCs w:val="24"/>
        </w:rPr>
        <w:t xml:space="preserve"> il pagamento </w:t>
      </w:r>
      <w:r w:rsidR="00396D6D" w:rsidRPr="006C1F91">
        <w:rPr>
          <w:sz w:val="24"/>
          <w:szCs w:val="24"/>
        </w:rPr>
        <w:t>de</w:t>
      </w:r>
      <w:r w:rsidR="00FB62A9" w:rsidRPr="006C1F91">
        <w:rPr>
          <w:sz w:val="24"/>
          <w:szCs w:val="24"/>
        </w:rPr>
        <w:t>gli</w:t>
      </w:r>
      <w:r w:rsidR="00A17677" w:rsidRPr="006C1F91">
        <w:rPr>
          <w:sz w:val="24"/>
          <w:szCs w:val="24"/>
        </w:rPr>
        <w:t xml:space="preserve"> altri</w:t>
      </w:r>
      <w:r w:rsidR="00FB62A9" w:rsidRPr="006C1F91">
        <w:rPr>
          <w:sz w:val="24"/>
          <w:szCs w:val="24"/>
        </w:rPr>
        <w:t xml:space="preserve"> oneri di funzionamento dell'impianto, compresa la </w:t>
      </w:r>
      <w:r w:rsidR="000E6B54" w:rsidRPr="006C1F91">
        <w:rPr>
          <w:sz w:val="24"/>
          <w:szCs w:val="24"/>
        </w:rPr>
        <w:t>tariffa puntale sui rifiuti</w:t>
      </w:r>
      <w:r w:rsidR="00A17677" w:rsidRPr="006C1F91">
        <w:rPr>
          <w:sz w:val="24"/>
          <w:szCs w:val="24"/>
        </w:rPr>
        <w:t xml:space="preserve"> ed eventuali utenze telefoniche</w:t>
      </w:r>
      <w:r w:rsidR="00FB62A9" w:rsidRPr="006C1F91">
        <w:rPr>
          <w:sz w:val="24"/>
          <w:szCs w:val="24"/>
        </w:rPr>
        <w:t>.</w:t>
      </w:r>
    </w:p>
    <w:p w:rsidR="00FB62A9" w:rsidRPr="006C1F91" w:rsidRDefault="005A4571" w:rsidP="00E4466E">
      <w:pPr>
        <w:tabs>
          <w:tab w:val="left" w:pos="396"/>
        </w:tabs>
        <w:ind w:right="-3"/>
        <w:jc w:val="both"/>
        <w:rPr>
          <w:sz w:val="24"/>
          <w:szCs w:val="24"/>
        </w:rPr>
      </w:pPr>
      <w:r w:rsidRPr="006C1F91">
        <w:rPr>
          <w:sz w:val="24"/>
          <w:szCs w:val="24"/>
        </w:rPr>
        <w:t>Il gestore</w:t>
      </w:r>
      <w:r w:rsidR="00FB62A9" w:rsidRPr="006C1F91">
        <w:rPr>
          <w:sz w:val="24"/>
          <w:szCs w:val="24"/>
        </w:rPr>
        <w:t xml:space="preserve"> si impegna a far fronte ad ogni e qualsiasi responsabilità, inerente lo svolgimento della gestione, che possano derivare da inconvenienti e danni causati all’utente o a terzi, esonerando l’ente committente da qualsiasi responsabilità penale, civile ed amministrativa, purché queste non siano imputabili o derivanti da inadempienza da parte degli stessi. </w:t>
      </w:r>
    </w:p>
    <w:p w:rsidR="00FB62A9" w:rsidRPr="006C1F91" w:rsidRDefault="005A4571" w:rsidP="00E4466E">
      <w:pPr>
        <w:tabs>
          <w:tab w:val="left" w:pos="396"/>
        </w:tabs>
        <w:ind w:right="-3"/>
        <w:jc w:val="both"/>
        <w:rPr>
          <w:sz w:val="24"/>
          <w:szCs w:val="24"/>
        </w:rPr>
      </w:pPr>
      <w:r w:rsidRPr="006C1F91">
        <w:rPr>
          <w:sz w:val="24"/>
          <w:szCs w:val="24"/>
        </w:rPr>
        <w:t>Sarà obbligo del gestore</w:t>
      </w:r>
      <w:r w:rsidR="00FB62A9" w:rsidRPr="006C1F91">
        <w:rPr>
          <w:sz w:val="24"/>
          <w:szCs w:val="24"/>
        </w:rPr>
        <w:t xml:space="preserve"> adottare tutti i provvedimenti e le cautele necessarie per garantire la corretta esecuzione delle gestione e per evitare ogni rischio agli utenti e al personale, nonché a beni pubblici e privati. L’ente proprietario resta del tutto estraneo sia ai rapporti giuridici verso terzi posti in essere a qualunque titolo, anc</w:t>
      </w:r>
      <w:r w:rsidRPr="006C1F91">
        <w:rPr>
          <w:sz w:val="24"/>
          <w:szCs w:val="24"/>
        </w:rPr>
        <w:t>he di fatto, dal gestore</w:t>
      </w:r>
      <w:r w:rsidR="00FB62A9" w:rsidRPr="006C1F91">
        <w:rPr>
          <w:sz w:val="24"/>
          <w:szCs w:val="24"/>
        </w:rPr>
        <w:t xml:space="preserve">. </w:t>
      </w:r>
    </w:p>
    <w:p w:rsidR="00FB62A9" w:rsidRPr="006C1F91" w:rsidRDefault="005A4571" w:rsidP="00E4466E">
      <w:pPr>
        <w:tabs>
          <w:tab w:val="left" w:pos="396"/>
        </w:tabs>
        <w:ind w:right="-3"/>
        <w:jc w:val="both"/>
        <w:rPr>
          <w:sz w:val="24"/>
          <w:szCs w:val="24"/>
        </w:rPr>
      </w:pPr>
      <w:r w:rsidRPr="006C1F91">
        <w:rPr>
          <w:sz w:val="24"/>
          <w:szCs w:val="24"/>
        </w:rPr>
        <w:t xml:space="preserve">Il gestore </w:t>
      </w:r>
      <w:r w:rsidR="00396D6D" w:rsidRPr="006C1F91">
        <w:rPr>
          <w:sz w:val="24"/>
          <w:szCs w:val="24"/>
        </w:rPr>
        <w:t>risponderà di eventuali danni</w:t>
      </w:r>
      <w:r w:rsidR="00FB62A9" w:rsidRPr="006C1F91">
        <w:rPr>
          <w:sz w:val="24"/>
          <w:szCs w:val="24"/>
        </w:rPr>
        <w:t xml:space="preserve"> a persone e/o cose, derivati ai fruitori dell’area e ai terzi, in relazione allo svolgimento di </w:t>
      </w:r>
      <w:r w:rsidR="00396D6D" w:rsidRPr="006C1F91">
        <w:rPr>
          <w:sz w:val="24"/>
          <w:szCs w:val="24"/>
        </w:rPr>
        <w:t xml:space="preserve">tutte le attività di gestione e </w:t>
      </w:r>
      <w:r w:rsidR="00FB62A9" w:rsidRPr="006C1F91">
        <w:rPr>
          <w:sz w:val="24"/>
          <w:szCs w:val="24"/>
        </w:rPr>
        <w:t xml:space="preserve">per l'intera durata del contratto, tenendo al riguardo sollevato l’ente committente da ogni responsabilità e provvederà a proprie spese alla riparazione e all'eventuale sostituzione di attrezzature e beni in genere, danneggiati durante </w:t>
      </w:r>
      <w:r w:rsidR="00FB62A9" w:rsidRPr="006C1F91">
        <w:rPr>
          <w:sz w:val="24"/>
          <w:szCs w:val="24"/>
        </w:rPr>
        <w:lastRenderedPageBreak/>
        <w:t xml:space="preserve">l'esecuzione del servizio. Tutti gli obblighi e gli oneri assicurativi, antinfortunistici, assistenziali e previdenziali relativi al personale sono a carico </w:t>
      </w:r>
      <w:r w:rsidRPr="006C1F91">
        <w:rPr>
          <w:sz w:val="24"/>
          <w:szCs w:val="24"/>
        </w:rPr>
        <w:t>del gestore</w:t>
      </w:r>
      <w:r w:rsidR="00FB62A9" w:rsidRPr="006C1F91">
        <w:rPr>
          <w:sz w:val="24"/>
          <w:szCs w:val="24"/>
        </w:rPr>
        <w:t xml:space="preserve"> che ne è il solo responsabile. </w:t>
      </w:r>
    </w:p>
    <w:p w:rsidR="000A26E0" w:rsidRPr="006C1F91" w:rsidRDefault="0091625A" w:rsidP="00E4466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r w:rsidRPr="006C1F91">
        <w:rPr>
          <w:sz w:val="24"/>
          <w:szCs w:val="24"/>
        </w:rPr>
        <w:t>Inoltre</w:t>
      </w:r>
      <w:r w:rsidR="00FB62A9" w:rsidRPr="006C1F91">
        <w:rPr>
          <w:sz w:val="24"/>
          <w:szCs w:val="24"/>
        </w:rPr>
        <w:t>, il</w:t>
      </w:r>
      <w:r w:rsidR="000A26E0" w:rsidRPr="006C1F91">
        <w:rPr>
          <w:sz w:val="24"/>
          <w:szCs w:val="24"/>
        </w:rPr>
        <w:t xml:space="preserve"> </w:t>
      </w:r>
      <w:r w:rsidR="000E6B54" w:rsidRPr="006C1F91">
        <w:rPr>
          <w:sz w:val="24"/>
          <w:szCs w:val="24"/>
        </w:rPr>
        <w:t>gestore</w:t>
      </w:r>
      <w:r w:rsidR="000A26E0" w:rsidRPr="006C1F91">
        <w:rPr>
          <w:sz w:val="24"/>
          <w:szCs w:val="24"/>
        </w:rPr>
        <w:t xml:space="preserve"> è obbligato a:</w:t>
      </w:r>
    </w:p>
    <w:p w:rsidR="000A26E0" w:rsidRPr="006C1F91" w:rsidRDefault="000A26E0" w:rsidP="00576A62">
      <w:pPr>
        <w:pStyle w:val="Paragrafoelenco"/>
        <w:numPr>
          <w:ilvl w:val="0"/>
          <w:numId w:val="19"/>
        </w:numPr>
        <w:rPr>
          <w:sz w:val="24"/>
          <w:szCs w:val="24"/>
        </w:rPr>
      </w:pPr>
      <w:r w:rsidRPr="006C1F91">
        <w:rPr>
          <w:sz w:val="24"/>
          <w:szCs w:val="24"/>
        </w:rPr>
        <w:t>garantire che la struttura sia aperta al pubblico e alle attività sportive agonistiche, sociali, ludico/ricreative</w:t>
      </w:r>
      <w:r w:rsidR="00FB62A9" w:rsidRPr="006C1F91">
        <w:rPr>
          <w:sz w:val="24"/>
          <w:szCs w:val="24"/>
        </w:rPr>
        <w:t>, compatibilmente con l’effettuazione dei lavori di riqualificazione previsti</w:t>
      </w:r>
      <w:r w:rsidRPr="006C1F91">
        <w:rPr>
          <w:sz w:val="24"/>
          <w:szCs w:val="24"/>
        </w:rPr>
        <w:t>;</w:t>
      </w:r>
    </w:p>
    <w:p w:rsidR="00FB62A9" w:rsidRPr="006C1F91" w:rsidRDefault="00FB62A9" w:rsidP="00576A62">
      <w:pPr>
        <w:pStyle w:val="Paragrafoelenco"/>
        <w:numPr>
          <w:ilvl w:val="0"/>
          <w:numId w:val="19"/>
        </w:numPr>
        <w:rPr>
          <w:sz w:val="24"/>
          <w:szCs w:val="24"/>
        </w:rPr>
      </w:pPr>
      <w:r w:rsidRPr="006C1F91">
        <w:rPr>
          <w:sz w:val="24"/>
          <w:szCs w:val="24"/>
        </w:rPr>
        <w:t xml:space="preserve">mantenere l’attuale destinazione sportiva e ricreativa degli impianti, </w:t>
      </w:r>
      <w:r w:rsidR="00396D6D" w:rsidRPr="006C1F91">
        <w:rPr>
          <w:sz w:val="24"/>
          <w:szCs w:val="24"/>
        </w:rPr>
        <w:t>rispettando le</w:t>
      </w:r>
      <w:r w:rsidRPr="006C1F91">
        <w:rPr>
          <w:sz w:val="24"/>
          <w:szCs w:val="24"/>
        </w:rPr>
        <w:t xml:space="preserve"> esigenze degli attuali fruitori in relazione alle attività agonistiche già calendarizzate;</w:t>
      </w:r>
    </w:p>
    <w:p w:rsidR="00FB62A9" w:rsidRPr="006C1F91" w:rsidRDefault="00FB62A9" w:rsidP="00576A62">
      <w:pPr>
        <w:pStyle w:val="Paragrafoelenco"/>
        <w:numPr>
          <w:ilvl w:val="0"/>
          <w:numId w:val="19"/>
        </w:numPr>
        <w:rPr>
          <w:sz w:val="24"/>
          <w:szCs w:val="24"/>
        </w:rPr>
      </w:pPr>
      <w:r w:rsidRPr="006C1F91">
        <w:rPr>
          <w:sz w:val="24"/>
          <w:szCs w:val="24"/>
        </w:rPr>
        <w:t>dotarsi di tutte le autorizzazioni e certificazioni</w:t>
      </w:r>
      <w:r w:rsidR="00396D6D" w:rsidRPr="006C1F91">
        <w:rPr>
          <w:sz w:val="24"/>
          <w:szCs w:val="24"/>
        </w:rPr>
        <w:t xml:space="preserve"> necessarie</w:t>
      </w:r>
      <w:r w:rsidRPr="006C1F91">
        <w:rPr>
          <w:sz w:val="24"/>
          <w:szCs w:val="24"/>
        </w:rPr>
        <w:t xml:space="preserve">, provvedendo a tutti gli adempimenti amministrativi per effettuare il servizio oggetto di </w:t>
      </w:r>
      <w:r w:rsidR="000E6B54" w:rsidRPr="006C1F91">
        <w:rPr>
          <w:sz w:val="24"/>
          <w:szCs w:val="24"/>
        </w:rPr>
        <w:t xml:space="preserve">affidamento </w:t>
      </w:r>
      <w:r w:rsidRPr="006C1F91">
        <w:rPr>
          <w:sz w:val="24"/>
          <w:szCs w:val="24"/>
        </w:rPr>
        <w:t>nonché</w:t>
      </w:r>
      <w:r w:rsidR="00396D6D" w:rsidRPr="006C1F91">
        <w:rPr>
          <w:sz w:val="24"/>
          <w:szCs w:val="24"/>
        </w:rPr>
        <w:t xml:space="preserve"> a</w:t>
      </w:r>
      <w:r w:rsidRPr="006C1F91">
        <w:rPr>
          <w:sz w:val="24"/>
          <w:szCs w:val="24"/>
        </w:rPr>
        <w:t xml:space="preserve"> tutte le attività strumentali, accessorie o complementari al suo svolgimento;</w:t>
      </w:r>
    </w:p>
    <w:p w:rsidR="00FB62A9" w:rsidRPr="006C1F91" w:rsidRDefault="00FB62A9" w:rsidP="00576A62">
      <w:pPr>
        <w:pStyle w:val="Paragrafoelenco"/>
        <w:numPr>
          <w:ilvl w:val="0"/>
          <w:numId w:val="19"/>
        </w:numPr>
        <w:rPr>
          <w:sz w:val="24"/>
          <w:szCs w:val="24"/>
        </w:rPr>
      </w:pPr>
      <w:r w:rsidRPr="006C1F91">
        <w:rPr>
          <w:sz w:val="24"/>
          <w:szCs w:val="24"/>
        </w:rPr>
        <w:t>assicurare il rispetto delle leggi e delle norme regolamentari</w:t>
      </w:r>
      <w:r w:rsidR="00B027B8" w:rsidRPr="006C1F91">
        <w:rPr>
          <w:sz w:val="24"/>
          <w:szCs w:val="24"/>
        </w:rPr>
        <w:t xml:space="preserve"> </w:t>
      </w:r>
      <w:r w:rsidRPr="006C1F91">
        <w:rPr>
          <w:sz w:val="24"/>
          <w:szCs w:val="24"/>
        </w:rPr>
        <w:t>vigenti e di futura emanazione;</w:t>
      </w:r>
    </w:p>
    <w:p w:rsidR="000A26E0" w:rsidRPr="006C1F91" w:rsidRDefault="000A26E0" w:rsidP="00576A62">
      <w:pPr>
        <w:pStyle w:val="Paragrafoelenco"/>
        <w:numPr>
          <w:ilvl w:val="0"/>
          <w:numId w:val="19"/>
        </w:numPr>
        <w:rPr>
          <w:sz w:val="24"/>
          <w:szCs w:val="24"/>
        </w:rPr>
      </w:pPr>
      <w:r w:rsidRPr="006C1F91">
        <w:rPr>
          <w:sz w:val="24"/>
          <w:szCs w:val="24"/>
        </w:rPr>
        <w:t>trasmettere all’Amministrazione Comunale, entro 15 giorni dall’affidamento, il programma di utilizzo degli spazi sportivi e ricreativi;</w:t>
      </w:r>
    </w:p>
    <w:p w:rsidR="00FB62A9" w:rsidRPr="006C1F91" w:rsidRDefault="00FB62A9" w:rsidP="00576A62">
      <w:pPr>
        <w:pStyle w:val="Paragrafoelenco"/>
        <w:numPr>
          <w:ilvl w:val="0"/>
          <w:numId w:val="19"/>
        </w:numPr>
        <w:rPr>
          <w:sz w:val="24"/>
          <w:szCs w:val="24"/>
        </w:rPr>
      </w:pPr>
      <w:r w:rsidRPr="006C1F91">
        <w:rPr>
          <w:sz w:val="24"/>
          <w:szCs w:val="24"/>
        </w:rPr>
        <w:t xml:space="preserve">garantire la fruizione gratuita della struttura da parte degli istituti scolastici nei giorni dal lunedì al venerdì e nella fascia oraria 8:00-13:00; </w:t>
      </w:r>
    </w:p>
    <w:p w:rsidR="00FB62A9" w:rsidRPr="006C1F91" w:rsidRDefault="000A26E0" w:rsidP="00576A62">
      <w:pPr>
        <w:pStyle w:val="Paragrafoelenco"/>
        <w:numPr>
          <w:ilvl w:val="0"/>
          <w:numId w:val="19"/>
        </w:numPr>
        <w:rPr>
          <w:sz w:val="24"/>
          <w:szCs w:val="24"/>
        </w:rPr>
      </w:pPr>
      <w:r w:rsidRPr="006C1F91">
        <w:rPr>
          <w:sz w:val="24"/>
          <w:szCs w:val="24"/>
        </w:rPr>
        <w:t>garantire lo stato di conservazione ed efficienza dell’impianto</w:t>
      </w:r>
      <w:r w:rsidR="00FB62A9" w:rsidRPr="006C1F91">
        <w:rPr>
          <w:sz w:val="24"/>
          <w:szCs w:val="24"/>
        </w:rPr>
        <w:t>, segnalando tempestivamente e comunque entro 5 giorni all’Ufficio tecnico comunale ogni danno che si possa verificare alle persone e/o alle relative strutture e pertinenze;</w:t>
      </w:r>
    </w:p>
    <w:p w:rsidR="00FB62A9" w:rsidRPr="006C1F91" w:rsidRDefault="00FB62A9" w:rsidP="00576A62">
      <w:pPr>
        <w:pStyle w:val="Paragrafoelenco"/>
        <w:numPr>
          <w:ilvl w:val="0"/>
          <w:numId w:val="19"/>
        </w:numPr>
        <w:rPr>
          <w:sz w:val="24"/>
          <w:szCs w:val="24"/>
        </w:rPr>
      </w:pPr>
      <w:r w:rsidRPr="006C1F91">
        <w:rPr>
          <w:sz w:val="24"/>
          <w:szCs w:val="24"/>
        </w:rPr>
        <w:t xml:space="preserve">prendere in carico all’atto della consegna dell’impianto a titolo gratuito tutte le dotazioni presenti nello stesso come da inventario che verrà debitamente allegato al verbale di consegna. Delle suddette dotazioni deve provvedere alla manutenzione, nonché alla sostituzione di quelle non più riparabili e/o funzionali. In tal caso il </w:t>
      </w:r>
      <w:r w:rsidR="000E6B54" w:rsidRPr="006C1F91">
        <w:rPr>
          <w:sz w:val="24"/>
          <w:szCs w:val="24"/>
        </w:rPr>
        <w:t>gestore</w:t>
      </w:r>
      <w:r w:rsidRPr="006C1F91">
        <w:rPr>
          <w:sz w:val="24"/>
          <w:szCs w:val="24"/>
        </w:rPr>
        <w:t xml:space="preserve"> ha l’obbligo di dare al Comune debita comunicazione preventiva in caso di dismissione dei beni per alienazione o smaltimento. La responsabilità dello smaltimento che deve essere operato in conformità con le norme vigenti insieme ai relativi costi sono a carico del </w:t>
      </w:r>
      <w:r w:rsidR="000E6B54" w:rsidRPr="006C1F91">
        <w:rPr>
          <w:sz w:val="24"/>
          <w:szCs w:val="24"/>
        </w:rPr>
        <w:t>gestore</w:t>
      </w:r>
      <w:r w:rsidRPr="006C1F91">
        <w:rPr>
          <w:sz w:val="24"/>
          <w:szCs w:val="24"/>
        </w:rPr>
        <w:t>;</w:t>
      </w:r>
    </w:p>
    <w:p w:rsidR="00FB62A9" w:rsidRPr="006C1F91" w:rsidRDefault="00FB62A9" w:rsidP="00576A62">
      <w:pPr>
        <w:pStyle w:val="Paragrafoelenco"/>
        <w:numPr>
          <w:ilvl w:val="0"/>
          <w:numId w:val="19"/>
        </w:numPr>
        <w:rPr>
          <w:sz w:val="24"/>
          <w:szCs w:val="24"/>
        </w:rPr>
      </w:pPr>
      <w:r w:rsidRPr="006C1F91">
        <w:rPr>
          <w:sz w:val="24"/>
          <w:szCs w:val="24"/>
        </w:rPr>
        <w:t xml:space="preserve">osservare e far osservare la massima diligenza nell’utilizzazione dei locali, degli spazi sportivi, degli attrezzi, degli spogliatoi, dei servizi, ecc, in modo da evitare qualsiasi danno all’impianto, ai suoi accessori ed a quant’altro di proprietà del Comune. Il </w:t>
      </w:r>
      <w:r w:rsidR="000E6B54" w:rsidRPr="006C1F91">
        <w:rPr>
          <w:sz w:val="24"/>
          <w:szCs w:val="24"/>
        </w:rPr>
        <w:t>gestore</w:t>
      </w:r>
      <w:r w:rsidRPr="006C1F91">
        <w:rPr>
          <w:sz w:val="24"/>
          <w:szCs w:val="24"/>
        </w:rPr>
        <w:t xml:space="preserve"> sarà tenuto al risarcimento di ogni eventuale danno prodotto da atleti, dirigenti, spettatori, alle strutture, alle attrezzature mobili e immobili;</w:t>
      </w:r>
    </w:p>
    <w:p w:rsidR="00FB62A9" w:rsidRPr="006C1F91" w:rsidRDefault="00FB62A9" w:rsidP="00576A62">
      <w:pPr>
        <w:pStyle w:val="Paragrafoelenco"/>
        <w:numPr>
          <w:ilvl w:val="0"/>
          <w:numId w:val="19"/>
        </w:numPr>
        <w:rPr>
          <w:sz w:val="24"/>
          <w:szCs w:val="24"/>
        </w:rPr>
      </w:pPr>
      <w:r w:rsidRPr="006C1F91">
        <w:rPr>
          <w:sz w:val="24"/>
          <w:szCs w:val="24"/>
        </w:rPr>
        <w:t>effettuare la pulizia</w:t>
      </w:r>
      <w:r w:rsidR="0091625A" w:rsidRPr="006C1F91">
        <w:rPr>
          <w:sz w:val="24"/>
          <w:szCs w:val="24"/>
        </w:rPr>
        <w:t xml:space="preserve"> e sanificazione</w:t>
      </w:r>
      <w:r w:rsidRPr="006C1F91">
        <w:rPr>
          <w:sz w:val="24"/>
          <w:szCs w:val="24"/>
        </w:rPr>
        <w:t xml:space="preserve"> giornaliera e periodica dei locali, delle relative pertinenze e delle aree verdi al fine di garantire in ogni momento la presenza di condizioni ottimali di utilizzo sia dal punto di vista igienico-sanitario che della sicurezza;</w:t>
      </w:r>
    </w:p>
    <w:p w:rsidR="00FB62A9" w:rsidRPr="006C1F91" w:rsidRDefault="00FB62A9" w:rsidP="00576A62">
      <w:pPr>
        <w:pStyle w:val="Paragrafoelenco"/>
        <w:numPr>
          <w:ilvl w:val="0"/>
          <w:numId w:val="19"/>
        </w:numPr>
        <w:rPr>
          <w:sz w:val="24"/>
          <w:szCs w:val="24"/>
        </w:rPr>
      </w:pPr>
      <w:r w:rsidRPr="006C1F91">
        <w:rPr>
          <w:sz w:val="24"/>
          <w:szCs w:val="24"/>
        </w:rPr>
        <w:t>provvedere allo smaltimento dei rifiuti nel rispetto del sistema di raccolta previsto nel Comune di Acqui Terme;</w:t>
      </w:r>
    </w:p>
    <w:p w:rsidR="00FB62A9" w:rsidRPr="006C1F91" w:rsidRDefault="000A26E0" w:rsidP="00576A62">
      <w:pPr>
        <w:pStyle w:val="Paragrafoelenco"/>
        <w:numPr>
          <w:ilvl w:val="0"/>
          <w:numId w:val="19"/>
        </w:numPr>
        <w:rPr>
          <w:sz w:val="24"/>
          <w:szCs w:val="24"/>
        </w:rPr>
      </w:pPr>
      <w:r w:rsidRPr="006C1F91">
        <w:rPr>
          <w:sz w:val="24"/>
          <w:szCs w:val="24"/>
        </w:rPr>
        <w:t>garantire una dotazione di personale idonea ai servizi da rendere in relazione alle fin</w:t>
      </w:r>
      <w:r w:rsidR="00FB62A9" w:rsidRPr="006C1F91">
        <w:rPr>
          <w:sz w:val="24"/>
          <w:szCs w:val="24"/>
        </w:rPr>
        <w:t>alità della presente procedura;</w:t>
      </w:r>
    </w:p>
    <w:p w:rsidR="00FB62A9" w:rsidRPr="006C1F91" w:rsidRDefault="00FB62A9" w:rsidP="00576A62">
      <w:pPr>
        <w:pStyle w:val="Paragrafoelenco"/>
        <w:numPr>
          <w:ilvl w:val="0"/>
          <w:numId w:val="19"/>
        </w:numPr>
        <w:rPr>
          <w:sz w:val="24"/>
          <w:szCs w:val="24"/>
        </w:rPr>
      </w:pPr>
      <w:r w:rsidRPr="006C1F91">
        <w:rPr>
          <w:sz w:val="24"/>
          <w:szCs w:val="24"/>
        </w:rPr>
        <w:t xml:space="preserve">qualora intenda avvalersi di figure professionali inquadrate come lavoratori dipendenti, corrispondere alle stesse pari trattamento economico e normativo previsto dai vigenti contratti di lavoro della categoria di appartenenza e provvedere </w:t>
      </w:r>
      <w:r w:rsidR="00B027B8" w:rsidRPr="006C1F91">
        <w:rPr>
          <w:sz w:val="24"/>
          <w:szCs w:val="24"/>
        </w:rPr>
        <w:t>affinché</w:t>
      </w:r>
      <w:r w:rsidRPr="006C1F91">
        <w:rPr>
          <w:sz w:val="24"/>
          <w:szCs w:val="24"/>
        </w:rPr>
        <w:t xml:space="preserve"> il personale utilizzato goda di tutte le assicurazioni previdenziali, assistenziali ed antinfortunistiche previste dalle vigenti disposizioni di legge;</w:t>
      </w:r>
    </w:p>
    <w:p w:rsidR="00FB62A9" w:rsidRPr="006C1F91" w:rsidRDefault="00FB62A9" w:rsidP="00576A62">
      <w:pPr>
        <w:pStyle w:val="Paragrafoelenco"/>
        <w:numPr>
          <w:ilvl w:val="0"/>
          <w:numId w:val="19"/>
        </w:numPr>
        <w:rPr>
          <w:sz w:val="24"/>
          <w:szCs w:val="24"/>
        </w:rPr>
      </w:pPr>
      <w:r w:rsidRPr="006C1F91">
        <w:rPr>
          <w:sz w:val="24"/>
          <w:szCs w:val="24"/>
        </w:rPr>
        <w:t xml:space="preserve">assolvere agli adempimenti di sicurezza e igiene sul lavoro e alla tutela sanitaria di tutti i praticanti l’attività sportiva, sollevando il Comune da ogni responsabilità relativa ai rapporti tra il </w:t>
      </w:r>
      <w:r w:rsidR="000E6B54" w:rsidRPr="006C1F91">
        <w:rPr>
          <w:sz w:val="24"/>
          <w:szCs w:val="24"/>
        </w:rPr>
        <w:t>gestore</w:t>
      </w:r>
      <w:r w:rsidR="00B903AE" w:rsidRPr="006C1F91">
        <w:rPr>
          <w:sz w:val="24"/>
          <w:szCs w:val="24"/>
        </w:rPr>
        <w:t xml:space="preserve"> </w:t>
      </w:r>
      <w:r w:rsidRPr="006C1F91">
        <w:rPr>
          <w:sz w:val="24"/>
          <w:szCs w:val="24"/>
        </w:rPr>
        <w:t>e i propri collaboratori;</w:t>
      </w:r>
    </w:p>
    <w:p w:rsidR="00FB62A9" w:rsidRPr="006C1F91" w:rsidRDefault="00FB62A9" w:rsidP="00576A62">
      <w:pPr>
        <w:pStyle w:val="Paragrafoelenco"/>
        <w:numPr>
          <w:ilvl w:val="0"/>
          <w:numId w:val="19"/>
        </w:numPr>
        <w:rPr>
          <w:sz w:val="24"/>
          <w:szCs w:val="24"/>
        </w:rPr>
      </w:pPr>
      <w:r w:rsidRPr="006C1F91">
        <w:rPr>
          <w:sz w:val="24"/>
          <w:szCs w:val="24"/>
        </w:rPr>
        <w:t xml:space="preserve">comunicare all’Amministrazione comunale i seguenti dati: </w:t>
      </w:r>
    </w:p>
    <w:p w:rsidR="00FB62A9" w:rsidRPr="006C1F91" w:rsidRDefault="00FB62A9" w:rsidP="00041C14">
      <w:pPr>
        <w:pStyle w:val="Paragrafoelenco"/>
        <w:numPr>
          <w:ilvl w:val="0"/>
          <w:numId w:val="30"/>
        </w:numPr>
        <w:rPr>
          <w:sz w:val="24"/>
          <w:szCs w:val="24"/>
        </w:rPr>
      </w:pPr>
      <w:r w:rsidRPr="006C1F91">
        <w:rPr>
          <w:sz w:val="24"/>
          <w:szCs w:val="24"/>
        </w:rPr>
        <w:t xml:space="preserve">nome del </w:t>
      </w:r>
      <w:r w:rsidR="000E6B54" w:rsidRPr="006C1F91">
        <w:rPr>
          <w:sz w:val="24"/>
          <w:szCs w:val="24"/>
        </w:rPr>
        <w:t>“referente della gestione</w:t>
      </w:r>
      <w:r w:rsidRPr="006C1F91">
        <w:rPr>
          <w:sz w:val="24"/>
          <w:szCs w:val="24"/>
        </w:rPr>
        <w:t xml:space="preserve">” con recapito telefonico, indirizzo mail e pec e orari di disponibilità; </w:t>
      </w:r>
    </w:p>
    <w:p w:rsidR="00FB62A9" w:rsidRPr="006C1F91" w:rsidRDefault="00FB62A9" w:rsidP="00041C14">
      <w:pPr>
        <w:pStyle w:val="Paragrafoelenco"/>
        <w:numPr>
          <w:ilvl w:val="0"/>
          <w:numId w:val="30"/>
        </w:numPr>
        <w:rPr>
          <w:sz w:val="24"/>
          <w:szCs w:val="24"/>
        </w:rPr>
      </w:pPr>
      <w:r w:rsidRPr="006C1F91">
        <w:rPr>
          <w:sz w:val="24"/>
          <w:szCs w:val="24"/>
        </w:rPr>
        <w:t xml:space="preserve">nome del “responsabile dell'impianto sportivo” con recapito telefonico, indirizzo mail e pec e orari di disponibilità; </w:t>
      </w:r>
    </w:p>
    <w:p w:rsidR="00FB62A9" w:rsidRPr="006C1F91" w:rsidRDefault="00FB62A9" w:rsidP="00041C14">
      <w:pPr>
        <w:pStyle w:val="Paragrafoelenco"/>
        <w:numPr>
          <w:ilvl w:val="0"/>
          <w:numId w:val="30"/>
        </w:numPr>
        <w:rPr>
          <w:sz w:val="24"/>
          <w:szCs w:val="24"/>
        </w:rPr>
      </w:pPr>
      <w:r w:rsidRPr="006C1F91">
        <w:rPr>
          <w:sz w:val="24"/>
          <w:szCs w:val="24"/>
        </w:rPr>
        <w:t>nominativi di almeno due sostituti del responsabile dell’impianto sportivo, che possano farne le veci in caso di assenza.</w:t>
      </w:r>
    </w:p>
    <w:p w:rsidR="000A26E0" w:rsidRPr="006C1F91" w:rsidRDefault="000A26E0" w:rsidP="00576A62">
      <w:pPr>
        <w:pStyle w:val="Paragrafoelenco"/>
        <w:numPr>
          <w:ilvl w:val="0"/>
          <w:numId w:val="19"/>
        </w:numPr>
        <w:rPr>
          <w:sz w:val="24"/>
          <w:szCs w:val="24"/>
        </w:rPr>
      </w:pPr>
      <w:r w:rsidRPr="006C1F91">
        <w:rPr>
          <w:sz w:val="24"/>
          <w:szCs w:val="24"/>
        </w:rPr>
        <w:t>provvedere all’apertura, alla chiusura ed alla sorveglianza durante l’orario di utilizzo della struttura con la presenza di operatori incaricati altresì di garantire la propria assistenza per la sicurezza della struttura stessa;</w:t>
      </w:r>
    </w:p>
    <w:p w:rsidR="000A26E0" w:rsidRPr="006C1F91" w:rsidRDefault="000A26E0" w:rsidP="00576A62">
      <w:pPr>
        <w:pStyle w:val="Paragrafoelenco"/>
        <w:numPr>
          <w:ilvl w:val="0"/>
          <w:numId w:val="19"/>
        </w:numPr>
        <w:rPr>
          <w:sz w:val="24"/>
          <w:szCs w:val="24"/>
        </w:rPr>
      </w:pPr>
      <w:r w:rsidRPr="006C1F91">
        <w:rPr>
          <w:sz w:val="24"/>
          <w:szCs w:val="24"/>
        </w:rPr>
        <w:lastRenderedPageBreak/>
        <w:t>applicare tariffe non su</w:t>
      </w:r>
      <w:r w:rsidR="00FB62A9" w:rsidRPr="006C1F91">
        <w:rPr>
          <w:sz w:val="24"/>
          <w:szCs w:val="24"/>
        </w:rPr>
        <w:t>periori a quelle sotto indicate, esponendole in modo visibile unitamente al regolamento d'uso, alla carta dei servizi, al piano di evacuazione e ad ogni altra informazione - segnalazione prevista dalla legge.</w:t>
      </w:r>
    </w:p>
    <w:p w:rsidR="000A26E0" w:rsidRPr="006C1F91" w:rsidRDefault="000A26E0" w:rsidP="00E4466E">
      <w:pPr>
        <w:rPr>
          <w:sz w:val="24"/>
          <w:szCs w:val="24"/>
        </w:rPr>
      </w:pPr>
    </w:p>
    <w:tbl>
      <w:tblPr>
        <w:tblStyle w:val="Grigliatabella"/>
        <w:tblW w:w="9778" w:type="dxa"/>
        <w:tblLook w:val="04A0"/>
      </w:tblPr>
      <w:tblGrid>
        <w:gridCol w:w="3084"/>
        <w:gridCol w:w="1844"/>
        <w:gridCol w:w="1701"/>
        <w:gridCol w:w="1700"/>
        <w:gridCol w:w="1449"/>
      </w:tblGrid>
      <w:tr w:rsidR="000A26E0" w:rsidRPr="006C1F91" w:rsidTr="00576A62">
        <w:tc>
          <w:tcPr>
            <w:tcW w:w="9778" w:type="dxa"/>
            <w:gridSpan w:val="5"/>
          </w:tcPr>
          <w:p w:rsidR="000A26E0" w:rsidRPr="006C1F91" w:rsidRDefault="000A26E0" w:rsidP="00E4466E">
            <w:pPr>
              <w:jc w:val="center"/>
              <w:rPr>
                <w:sz w:val="24"/>
                <w:szCs w:val="24"/>
                <w:u w:val="single"/>
              </w:rPr>
            </w:pPr>
            <w:r w:rsidRPr="006C1F91">
              <w:rPr>
                <w:sz w:val="24"/>
                <w:szCs w:val="24"/>
                <w:u w:val="single"/>
              </w:rPr>
              <w:t>PALAZZETTO PALESTRA</w:t>
            </w:r>
          </w:p>
        </w:tc>
      </w:tr>
      <w:tr w:rsidR="000A26E0" w:rsidRPr="006C1F91" w:rsidTr="00576A62">
        <w:tc>
          <w:tcPr>
            <w:tcW w:w="9778" w:type="dxa"/>
            <w:gridSpan w:val="5"/>
          </w:tcPr>
          <w:p w:rsidR="000A26E0" w:rsidRPr="006C1F91" w:rsidRDefault="000A26E0" w:rsidP="00E4466E">
            <w:pPr>
              <w:jc w:val="center"/>
              <w:rPr>
                <w:sz w:val="24"/>
                <w:szCs w:val="24"/>
                <w:u w:val="single"/>
              </w:rPr>
            </w:pPr>
            <w:r w:rsidRPr="006C1F91">
              <w:rPr>
                <w:sz w:val="24"/>
                <w:szCs w:val="24"/>
                <w:u w:val="single"/>
              </w:rPr>
              <w:t>TARIFFA ORARIA</w:t>
            </w:r>
          </w:p>
        </w:tc>
      </w:tr>
      <w:tr w:rsidR="000A26E0" w:rsidRPr="006C1F91" w:rsidTr="00576A62">
        <w:tc>
          <w:tcPr>
            <w:tcW w:w="3084" w:type="dxa"/>
          </w:tcPr>
          <w:p w:rsidR="000A26E0" w:rsidRPr="006C1F91" w:rsidRDefault="000A26E0" w:rsidP="00E4466E">
            <w:pPr>
              <w:jc w:val="center"/>
              <w:rPr>
                <w:sz w:val="24"/>
                <w:szCs w:val="24"/>
                <w:u w:val="single"/>
              </w:rPr>
            </w:pPr>
            <w:r w:rsidRPr="006C1F91">
              <w:rPr>
                <w:sz w:val="24"/>
                <w:szCs w:val="24"/>
                <w:u w:val="single"/>
              </w:rPr>
              <w:t>Allenamento senza illuminazione</w:t>
            </w:r>
          </w:p>
        </w:tc>
        <w:tc>
          <w:tcPr>
            <w:tcW w:w="1844" w:type="dxa"/>
          </w:tcPr>
          <w:p w:rsidR="000A26E0" w:rsidRPr="006C1F91" w:rsidRDefault="000A26E0" w:rsidP="00E4466E">
            <w:pPr>
              <w:rPr>
                <w:sz w:val="24"/>
                <w:szCs w:val="24"/>
                <w:u w:val="single"/>
              </w:rPr>
            </w:pPr>
            <w:r w:rsidRPr="006C1F91">
              <w:rPr>
                <w:sz w:val="24"/>
                <w:szCs w:val="24"/>
                <w:u w:val="single"/>
              </w:rPr>
              <w:t>Fino a 18 anni</w:t>
            </w:r>
          </w:p>
        </w:tc>
        <w:tc>
          <w:tcPr>
            <w:tcW w:w="1701" w:type="dxa"/>
          </w:tcPr>
          <w:p w:rsidR="000A26E0" w:rsidRPr="006C1F91" w:rsidRDefault="000A26E0" w:rsidP="00E4466E">
            <w:pPr>
              <w:rPr>
                <w:sz w:val="24"/>
                <w:szCs w:val="24"/>
                <w:u w:val="single"/>
              </w:rPr>
            </w:pPr>
            <w:r w:rsidRPr="006C1F91">
              <w:rPr>
                <w:sz w:val="24"/>
                <w:szCs w:val="24"/>
                <w:u w:val="single"/>
              </w:rPr>
              <w:t>Euro 10.00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449" w:type="dxa"/>
          </w:tcPr>
          <w:p w:rsidR="000A26E0" w:rsidRPr="006C1F91" w:rsidRDefault="000A26E0" w:rsidP="00E4466E">
            <w:pPr>
              <w:rPr>
                <w:sz w:val="24"/>
                <w:szCs w:val="24"/>
                <w:u w:val="single"/>
              </w:rPr>
            </w:pPr>
            <w:r w:rsidRPr="006C1F91">
              <w:rPr>
                <w:sz w:val="24"/>
                <w:szCs w:val="24"/>
                <w:u w:val="single"/>
              </w:rPr>
              <w:t>Euro 12.00</w:t>
            </w:r>
          </w:p>
        </w:tc>
      </w:tr>
      <w:tr w:rsidR="000A26E0" w:rsidRPr="006C1F91" w:rsidTr="00576A62">
        <w:tc>
          <w:tcPr>
            <w:tcW w:w="3084" w:type="dxa"/>
          </w:tcPr>
          <w:p w:rsidR="000A26E0" w:rsidRPr="006C1F91" w:rsidRDefault="000A26E0" w:rsidP="00E4466E">
            <w:pPr>
              <w:jc w:val="center"/>
              <w:rPr>
                <w:sz w:val="24"/>
                <w:szCs w:val="24"/>
                <w:u w:val="single"/>
              </w:rPr>
            </w:pPr>
            <w:r w:rsidRPr="006C1F91">
              <w:rPr>
                <w:sz w:val="24"/>
                <w:szCs w:val="24"/>
                <w:u w:val="single"/>
              </w:rPr>
              <w:t>Allenamento con illuminazione</w:t>
            </w:r>
          </w:p>
        </w:tc>
        <w:tc>
          <w:tcPr>
            <w:tcW w:w="1844" w:type="dxa"/>
          </w:tcPr>
          <w:p w:rsidR="000A26E0" w:rsidRPr="006C1F91" w:rsidRDefault="000A26E0" w:rsidP="00E4466E">
            <w:pPr>
              <w:rPr>
                <w:sz w:val="24"/>
                <w:szCs w:val="24"/>
                <w:u w:val="single"/>
              </w:rPr>
            </w:pPr>
            <w:r w:rsidRPr="006C1F91">
              <w:rPr>
                <w:sz w:val="24"/>
                <w:szCs w:val="24"/>
                <w:u w:val="single"/>
              </w:rPr>
              <w:t>Fino a 18 anni</w:t>
            </w:r>
          </w:p>
        </w:tc>
        <w:tc>
          <w:tcPr>
            <w:tcW w:w="1701" w:type="dxa"/>
          </w:tcPr>
          <w:p w:rsidR="000A26E0" w:rsidRPr="006C1F91" w:rsidRDefault="000A26E0" w:rsidP="00E4466E">
            <w:pPr>
              <w:rPr>
                <w:sz w:val="24"/>
                <w:szCs w:val="24"/>
                <w:u w:val="single"/>
              </w:rPr>
            </w:pPr>
            <w:r w:rsidRPr="006C1F91">
              <w:rPr>
                <w:sz w:val="24"/>
                <w:szCs w:val="24"/>
                <w:u w:val="single"/>
              </w:rPr>
              <w:t>Euro 12.00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449" w:type="dxa"/>
          </w:tcPr>
          <w:p w:rsidR="000A26E0" w:rsidRPr="006C1F91" w:rsidRDefault="000A26E0" w:rsidP="00E4466E">
            <w:pPr>
              <w:rPr>
                <w:sz w:val="24"/>
                <w:szCs w:val="24"/>
                <w:u w:val="single"/>
              </w:rPr>
            </w:pPr>
            <w:r w:rsidRPr="006C1F91">
              <w:rPr>
                <w:sz w:val="24"/>
                <w:szCs w:val="24"/>
                <w:u w:val="single"/>
              </w:rPr>
              <w:t>Euro 14.00</w:t>
            </w:r>
          </w:p>
        </w:tc>
      </w:tr>
      <w:tr w:rsidR="000A26E0" w:rsidRPr="006C1F91" w:rsidTr="00576A62">
        <w:tc>
          <w:tcPr>
            <w:tcW w:w="3084" w:type="dxa"/>
          </w:tcPr>
          <w:p w:rsidR="000A26E0" w:rsidRPr="006C1F91" w:rsidRDefault="000A26E0" w:rsidP="00E4466E">
            <w:pPr>
              <w:jc w:val="center"/>
              <w:rPr>
                <w:sz w:val="24"/>
                <w:szCs w:val="24"/>
                <w:u w:val="single"/>
              </w:rPr>
            </w:pPr>
            <w:r w:rsidRPr="006C1F91">
              <w:rPr>
                <w:sz w:val="24"/>
                <w:szCs w:val="24"/>
                <w:u w:val="single"/>
              </w:rPr>
              <w:t>Allenamento senza illuminazione con riscaldamento</w:t>
            </w:r>
          </w:p>
        </w:tc>
        <w:tc>
          <w:tcPr>
            <w:tcW w:w="1844" w:type="dxa"/>
          </w:tcPr>
          <w:p w:rsidR="000A26E0" w:rsidRPr="006C1F91" w:rsidRDefault="000A26E0" w:rsidP="00E4466E">
            <w:pPr>
              <w:rPr>
                <w:sz w:val="24"/>
                <w:szCs w:val="24"/>
                <w:u w:val="single"/>
              </w:rPr>
            </w:pPr>
            <w:r w:rsidRPr="006C1F91">
              <w:rPr>
                <w:sz w:val="24"/>
                <w:szCs w:val="24"/>
                <w:u w:val="single"/>
              </w:rPr>
              <w:t>Fino a 18 anni</w:t>
            </w:r>
          </w:p>
        </w:tc>
        <w:tc>
          <w:tcPr>
            <w:tcW w:w="1701" w:type="dxa"/>
          </w:tcPr>
          <w:p w:rsidR="000A26E0" w:rsidRPr="006C1F91" w:rsidRDefault="000A26E0" w:rsidP="00E4466E">
            <w:pPr>
              <w:rPr>
                <w:sz w:val="24"/>
                <w:szCs w:val="24"/>
                <w:u w:val="single"/>
              </w:rPr>
            </w:pPr>
            <w:r w:rsidRPr="006C1F91">
              <w:rPr>
                <w:sz w:val="24"/>
                <w:szCs w:val="24"/>
                <w:u w:val="single"/>
              </w:rPr>
              <w:t>Euro 15.00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449" w:type="dxa"/>
          </w:tcPr>
          <w:p w:rsidR="000A26E0" w:rsidRPr="006C1F91" w:rsidRDefault="000A26E0" w:rsidP="00E4466E">
            <w:pPr>
              <w:rPr>
                <w:sz w:val="24"/>
                <w:szCs w:val="24"/>
                <w:u w:val="single"/>
              </w:rPr>
            </w:pPr>
            <w:r w:rsidRPr="006C1F91">
              <w:rPr>
                <w:sz w:val="24"/>
                <w:szCs w:val="24"/>
                <w:u w:val="single"/>
              </w:rPr>
              <w:t>Euro 17.00</w:t>
            </w:r>
          </w:p>
        </w:tc>
      </w:tr>
      <w:tr w:rsidR="000A26E0" w:rsidRPr="006C1F91" w:rsidTr="00576A62">
        <w:tc>
          <w:tcPr>
            <w:tcW w:w="3084" w:type="dxa"/>
          </w:tcPr>
          <w:p w:rsidR="000A26E0" w:rsidRPr="006C1F91" w:rsidRDefault="000A26E0" w:rsidP="00E4466E">
            <w:pPr>
              <w:jc w:val="center"/>
              <w:rPr>
                <w:sz w:val="24"/>
                <w:szCs w:val="24"/>
                <w:u w:val="single"/>
              </w:rPr>
            </w:pPr>
            <w:r w:rsidRPr="006C1F91">
              <w:rPr>
                <w:sz w:val="24"/>
                <w:szCs w:val="24"/>
                <w:u w:val="single"/>
              </w:rPr>
              <w:t>Allenamento con illuminazione e con riscaldamento</w:t>
            </w:r>
          </w:p>
        </w:tc>
        <w:tc>
          <w:tcPr>
            <w:tcW w:w="1844" w:type="dxa"/>
          </w:tcPr>
          <w:p w:rsidR="000A26E0" w:rsidRPr="006C1F91" w:rsidRDefault="000A26E0" w:rsidP="00E4466E">
            <w:pPr>
              <w:rPr>
                <w:sz w:val="24"/>
                <w:szCs w:val="24"/>
                <w:u w:val="single"/>
              </w:rPr>
            </w:pPr>
            <w:r w:rsidRPr="006C1F91">
              <w:rPr>
                <w:sz w:val="24"/>
                <w:szCs w:val="24"/>
                <w:u w:val="single"/>
              </w:rPr>
              <w:t>Fino a 18 anni</w:t>
            </w:r>
          </w:p>
        </w:tc>
        <w:tc>
          <w:tcPr>
            <w:tcW w:w="1701" w:type="dxa"/>
          </w:tcPr>
          <w:p w:rsidR="000A26E0" w:rsidRPr="006C1F91" w:rsidRDefault="000A26E0" w:rsidP="00E4466E">
            <w:pPr>
              <w:rPr>
                <w:sz w:val="24"/>
                <w:szCs w:val="24"/>
                <w:u w:val="single"/>
              </w:rPr>
            </w:pPr>
            <w:r w:rsidRPr="006C1F91">
              <w:rPr>
                <w:sz w:val="24"/>
                <w:szCs w:val="24"/>
                <w:u w:val="single"/>
              </w:rPr>
              <w:t>Euro 16.00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449" w:type="dxa"/>
          </w:tcPr>
          <w:p w:rsidR="000A26E0" w:rsidRPr="006C1F91" w:rsidRDefault="000A26E0" w:rsidP="00E4466E">
            <w:pPr>
              <w:rPr>
                <w:sz w:val="24"/>
                <w:szCs w:val="24"/>
                <w:u w:val="single"/>
              </w:rPr>
            </w:pPr>
            <w:r w:rsidRPr="006C1F91">
              <w:rPr>
                <w:sz w:val="24"/>
                <w:szCs w:val="24"/>
                <w:u w:val="single"/>
              </w:rPr>
              <w:t>Euro 18.00</w:t>
            </w:r>
          </w:p>
        </w:tc>
      </w:tr>
      <w:tr w:rsidR="000A26E0" w:rsidRPr="006C1F91" w:rsidTr="00576A62">
        <w:tc>
          <w:tcPr>
            <w:tcW w:w="9778" w:type="dxa"/>
            <w:gridSpan w:val="5"/>
          </w:tcPr>
          <w:p w:rsidR="000A26E0" w:rsidRPr="006C1F91" w:rsidRDefault="000A26E0" w:rsidP="00E4466E">
            <w:pPr>
              <w:jc w:val="center"/>
              <w:rPr>
                <w:sz w:val="24"/>
                <w:szCs w:val="24"/>
                <w:u w:val="single"/>
              </w:rPr>
            </w:pPr>
            <w:r w:rsidRPr="006C1F91">
              <w:rPr>
                <w:sz w:val="24"/>
                <w:szCs w:val="24"/>
                <w:u w:val="single"/>
              </w:rPr>
              <w:t>PARTITA (Tariffa forfettaria)</w:t>
            </w:r>
          </w:p>
        </w:tc>
      </w:tr>
      <w:tr w:rsidR="000A26E0" w:rsidRPr="006C1F91" w:rsidTr="00576A62">
        <w:tc>
          <w:tcPr>
            <w:tcW w:w="3084" w:type="dxa"/>
          </w:tcPr>
          <w:p w:rsidR="000A26E0" w:rsidRPr="006C1F91" w:rsidRDefault="000A26E0" w:rsidP="00E4466E">
            <w:pPr>
              <w:jc w:val="center"/>
              <w:rPr>
                <w:sz w:val="24"/>
                <w:szCs w:val="24"/>
                <w:u w:val="single"/>
              </w:rPr>
            </w:pPr>
            <w:r w:rsidRPr="006C1F91">
              <w:rPr>
                <w:sz w:val="24"/>
                <w:szCs w:val="24"/>
                <w:u w:val="single"/>
              </w:rPr>
              <w:t>Partita senza riscaldamento</w:t>
            </w:r>
          </w:p>
        </w:tc>
        <w:tc>
          <w:tcPr>
            <w:tcW w:w="1844" w:type="dxa"/>
          </w:tcPr>
          <w:p w:rsidR="000A26E0" w:rsidRPr="006C1F91" w:rsidRDefault="000A26E0" w:rsidP="00E4466E">
            <w:pPr>
              <w:rPr>
                <w:sz w:val="24"/>
                <w:szCs w:val="24"/>
                <w:u w:val="single"/>
              </w:rPr>
            </w:pPr>
            <w:r w:rsidRPr="006C1F91">
              <w:rPr>
                <w:sz w:val="24"/>
                <w:szCs w:val="24"/>
                <w:u w:val="single"/>
              </w:rPr>
              <w:t>Fino a 18 anni</w:t>
            </w:r>
          </w:p>
        </w:tc>
        <w:tc>
          <w:tcPr>
            <w:tcW w:w="1701" w:type="dxa"/>
          </w:tcPr>
          <w:p w:rsidR="000A26E0" w:rsidRPr="006C1F91" w:rsidRDefault="000A26E0" w:rsidP="00E4466E">
            <w:pPr>
              <w:rPr>
                <w:sz w:val="24"/>
                <w:szCs w:val="24"/>
                <w:u w:val="single"/>
              </w:rPr>
            </w:pPr>
            <w:r w:rsidRPr="006C1F91">
              <w:rPr>
                <w:sz w:val="24"/>
                <w:szCs w:val="24"/>
                <w:u w:val="single"/>
              </w:rPr>
              <w:t>Euro 30.00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449" w:type="dxa"/>
          </w:tcPr>
          <w:p w:rsidR="000A26E0" w:rsidRPr="006C1F91" w:rsidRDefault="000A26E0" w:rsidP="00E4466E">
            <w:pPr>
              <w:rPr>
                <w:sz w:val="24"/>
                <w:szCs w:val="24"/>
                <w:u w:val="single"/>
              </w:rPr>
            </w:pPr>
            <w:r w:rsidRPr="006C1F91">
              <w:rPr>
                <w:sz w:val="24"/>
                <w:szCs w:val="24"/>
                <w:u w:val="single"/>
              </w:rPr>
              <w:t>Euro 50,00</w:t>
            </w:r>
          </w:p>
        </w:tc>
      </w:tr>
      <w:tr w:rsidR="000A26E0" w:rsidRPr="006C1F91" w:rsidTr="00576A62">
        <w:tc>
          <w:tcPr>
            <w:tcW w:w="3084" w:type="dxa"/>
          </w:tcPr>
          <w:p w:rsidR="000A26E0" w:rsidRPr="006C1F91" w:rsidRDefault="000A26E0" w:rsidP="00E4466E">
            <w:pPr>
              <w:jc w:val="center"/>
              <w:rPr>
                <w:sz w:val="24"/>
                <w:szCs w:val="24"/>
                <w:u w:val="single"/>
              </w:rPr>
            </w:pPr>
            <w:r w:rsidRPr="006C1F91">
              <w:rPr>
                <w:sz w:val="24"/>
                <w:szCs w:val="24"/>
                <w:u w:val="single"/>
              </w:rPr>
              <w:t>Partita con riscaldamento</w:t>
            </w:r>
          </w:p>
        </w:tc>
        <w:tc>
          <w:tcPr>
            <w:tcW w:w="1844" w:type="dxa"/>
          </w:tcPr>
          <w:p w:rsidR="000A26E0" w:rsidRPr="006C1F91" w:rsidRDefault="000A26E0" w:rsidP="00E4466E">
            <w:pPr>
              <w:rPr>
                <w:sz w:val="24"/>
                <w:szCs w:val="24"/>
                <w:u w:val="single"/>
              </w:rPr>
            </w:pPr>
            <w:r w:rsidRPr="006C1F91">
              <w:rPr>
                <w:sz w:val="24"/>
                <w:szCs w:val="24"/>
                <w:u w:val="single"/>
              </w:rPr>
              <w:t>Fino a 18 anni</w:t>
            </w:r>
          </w:p>
        </w:tc>
        <w:tc>
          <w:tcPr>
            <w:tcW w:w="1701" w:type="dxa"/>
          </w:tcPr>
          <w:p w:rsidR="000A26E0" w:rsidRPr="006C1F91" w:rsidRDefault="000A26E0" w:rsidP="00E4466E">
            <w:pPr>
              <w:rPr>
                <w:sz w:val="24"/>
                <w:szCs w:val="24"/>
                <w:u w:val="single"/>
              </w:rPr>
            </w:pPr>
            <w:r w:rsidRPr="006C1F91">
              <w:rPr>
                <w:sz w:val="24"/>
                <w:szCs w:val="24"/>
                <w:u w:val="single"/>
              </w:rPr>
              <w:t>Euro 40,00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449" w:type="dxa"/>
          </w:tcPr>
          <w:p w:rsidR="000A26E0" w:rsidRPr="006C1F91" w:rsidRDefault="000A26E0" w:rsidP="00E4466E">
            <w:pPr>
              <w:rPr>
                <w:sz w:val="24"/>
                <w:szCs w:val="24"/>
                <w:u w:val="single"/>
              </w:rPr>
            </w:pPr>
            <w:r w:rsidRPr="006C1F91">
              <w:rPr>
                <w:sz w:val="24"/>
                <w:szCs w:val="24"/>
                <w:u w:val="single"/>
              </w:rPr>
              <w:t>Euro 60,00</w:t>
            </w:r>
          </w:p>
        </w:tc>
      </w:tr>
    </w:tbl>
    <w:p w:rsidR="000A26E0" w:rsidRPr="006C1F91" w:rsidRDefault="000A26E0" w:rsidP="00E4466E">
      <w:pPr>
        <w:rPr>
          <w:sz w:val="24"/>
          <w:szCs w:val="24"/>
          <w:u w:val="single"/>
        </w:rPr>
      </w:pPr>
    </w:p>
    <w:tbl>
      <w:tblPr>
        <w:tblStyle w:val="Grigliatabella"/>
        <w:tblW w:w="9778" w:type="dxa"/>
        <w:tblLook w:val="04A0"/>
      </w:tblPr>
      <w:tblGrid>
        <w:gridCol w:w="3084"/>
        <w:gridCol w:w="1844"/>
        <w:gridCol w:w="1701"/>
        <w:gridCol w:w="1700"/>
        <w:gridCol w:w="1449"/>
      </w:tblGrid>
      <w:tr w:rsidR="000A26E0" w:rsidRPr="006C1F91" w:rsidTr="00576A62">
        <w:tc>
          <w:tcPr>
            <w:tcW w:w="9778" w:type="dxa"/>
            <w:gridSpan w:val="5"/>
          </w:tcPr>
          <w:p w:rsidR="000A26E0" w:rsidRPr="006C1F91" w:rsidRDefault="000A26E0" w:rsidP="00E4466E">
            <w:pPr>
              <w:jc w:val="center"/>
              <w:rPr>
                <w:sz w:val="24"/>
                <w:szCs w:val="24"/>
                <w:u w:val="single"/>
              </w:rPr>
            </w:pPr>
            <w:r w:rsidRPr="006C1F91">
              <w:rPr>
                <w:sz w:val="24"/>
                <w:szCs w:val="24"/>
                <w:u w:val="single"/>
              </w:rPr>
              <w:t>PALESTRINA (SOTTO PALESTRA)</w:t>
            </w:r>
          </w:p>
        </w:tc>
      </w:tr>
      <w:tr w:rsidR="000A26E0" w:rsidRPr="006C1F91" w:rsidTr="00576A62">
        <w:tc>
          <w:tcPr>
            <w:tcW w:w="9778" w:type="dxa"/>
            <w:gridSpan w:val="5"/>
          </w:tcPr>
          <w:p w:rsidR="000A26E0" w:rsidRPr="006C1F91" w:rsidRDefault="000A26E0" w:rsidP="00E4466E">
            <w:pPr>
              <w:jc w:val="center"/>
              <w:rPr>
                <w:sz w:val="24"/>
                <w:szCs w:val="24"/>
                <w:u w:val="single"/>
              </w:rPr>
            </w:pPr>
            <w:r w:rsidRPr="006C1F91">
              <w:rPr>
                <w:sz w:val="24"/>
                <w:szCs w:val="24"/>
                <w:u w:val="single"/>
              </w:rPr>
              <w:t>TARIFFA ORARIA</w:t>
            </w:r>
          </w:p>
        </w:tc>
      </w:tr>
      <w:tr w:rsidR="000A26E0" w:rsidRPr="006C1F91" w:rsidTr="00576A62">
        <w:tc>
          <w:tcPr>
            <w:tcW w:w="3084" w:type="dxa"/>
          </w:tcPr>
          <w:p w:rsidR="000A26E0" w:rsidRPr="006C1F91" w:rsidRDefault="000A26E0" w:rsidP="00E4466E">
            <w:pPr>
              <w:jc w:val="center"/>
              <w:rPr>
                <w:sz w:val="24"/>
                <w:szCs w:val="24"/>
                <w:u w:val="single"/>
              </w:rPr>
            </w:pPr>
            <w:r w:rsidRPr="006C1F91">
              <w:rPr>
                <w:sz w:val="24"/>
                <w:szCs w:val="24"/>
                <w:u w:val="single"/>
              </w:rPr>
              <w:t>Allenamento senza riscaldamento</w:t>
            </w:r>
          </w:p>
        </w:tc>
        <w:tc>
          <w:tcPr>
            <w:tcW w:w="1844" w:type="dxa"/>
          </w:tcPr>
          <w:p w:rsidR="000A26E0" w:rsidRPr="006C1F91" w:rsidRDefault="000A26E0" w:rsidP="00E4466E">
            <w:pPr>
              <w:rPr>
                <w:sz w:val="24"/>
                <w:szCs w:val="24"/>
                <w:u w:val="single"/>
              </w:rPr>
            </w:pPr>
            <w:r w:rsidRPr="006C1F91">
              <w:rPr>
                <w:sz w:val="24"/>
                <w:szCs w:val="24"/>
                <w:u w:val="single"/>
              </w:rPr>
              <w:t>Fino a 18 anni</w:t>
            </w:r>
          </w:p>
        </w:tc>
        <w:tc>
          <w:tcPr>
            <w:tcW w:w="1701" w:type="dxa"/>
          </w:tcPr>
          <w:p w:rsidR="000A26E0" w:rsidRPr="006C1F91" w:rsidRDefault="000A26E0" w:rsidP="00E4466E">
            <w:pPr>
              <w:rPr>
                <w:sz w:val="24"/>
                <w:szCs w:val="24"/>
                <w:u w:val="single"/>
              </w:rPr>
            </w:pPr>
            <w:r w:rsidRPr="006C1F91">
              <w:rPr>
                <w:sz w:val="24"/>
                <w:szCs w:val="24"/>
                <w:u w:val="single"/>
              </w:rPr>
              <w:t>Euro 8,00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449" w:type="dxa"/>
          </w:tcPr>
          <w:p w:rsidR="000A26E0" w:rsidRPr="006C1F91" w:rsidRDefault="000A26E0" w:rsidP="00E4466E">
            <w:pPr>
              <w:rPr>
                <w:sz w:val="24"/>
                <w:szCs w:val="24"/>
                <w:u w:val="single"/>
              </w:rPr>
            </w:pPr>
            <w:r w:rsidRPr="006C1F91">
              <w:rPr>
                <w:sz w:val="24"/>
                <w:szCs w:val="24"/>
                <w:u w:val="single"/>
              </w:rPr>
              <w:t>Euro 12,00</w:t>
            </w:r>
          </w:p>
        </w:tc>
      </w:tr>
      <w:tr w:rsidR="000A26E0" w:rsidRPr="006C1F91" w:rsidTr="00576A62">
        <w:tc>
          <w:tcPr>
            <w:tcW w:w="3084" w:type="dxa"/>
          </w:tcPr>
          <w:p w:rsidR="000A26E0" w:rsidRPr="006C1F91" w:rsidRDefault="000A26E0" w:rsidP="00E4466E">
            <w:pPr>
              <w:jc w:val="center"/>
              <w:rPr>
                <w:sz w:val="24"/>
                <w:szCs w:val="24"/>
                <w:u w:val="single"/>
              </w:rPr>
            </w:pPr>
            <w:r w:rsidRPr="006C1F91">
              <w:rPr>
                <w:sz w:val="24"/>
                <w:szCs w:val="24"/>
                <w:u w:val="single"/>
              </w:rPr>
              <w:t>Allenamento con riscaldamento</w:t>
            </w:r>
          </w:p>
        </w:tc>
        <w:tc>
          <w:tcPr>
            <w:tcW w:w="1844" w:type="dxa"/>
          </w:tcPr>
          <w:p w:rsidR="000A26E0" w:rsidRPr="006C1F91" w:rsidRDefault="000A26E0" w:rsidP="00E4466E">
            <w:pPr>
              <w:rPr>
                <w:sz w:val="24"/>
                <w:szCs w:val="24"/>
                <w:u w:val="single"/>
              </w:rPr>
            </w:pPr>
            <w:r w:rsidRPr="006C1F91">
              <w:rPr>
                <w:sz w:val="24"/>
                <w:szCs w:val="24"/>
                <w:u w:val="single"/>
              </w:rPr>
              <w:t>Fino a 18 anni</w:t>
            </w:r>
          </w:p>
        </w:tc>
        <w:tc>
          <w:tcPr>
            <w:tcW w:w="1701" w:type="dxa"/>
          </w:tcPr>
          <w:p w:rsidR="000A26E0" w:rsidRPr="006C1F91" w:rsidRDefault="000A26E0" w:rsidP="00E4466E">
            <w:pPr>
              <w:rPr>
                <w:sz w:val="24"/>
                <w:szCs w:val="24"/>
                <w:u w:val="single"/>
              </w:rPr>
            </w:pPr>
            <w:r w:rsidRPr="006C1F91">
              <w:rPr>
                <w:sz w:val="24"/>
                <w:szCs w:val="24"/>
                <w:u w:val="single"/>
              </w:rPr>
              <w:t>Euro 11,00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449" w:type="dxa"/>
          </w:tcPr>
          <w:p w:rsidR="000A26E0" w:rsidRPr="006C1F91" w:rsidRDefault="000A26E0" w:rsidP="00E4466E">
            <w:pPr>
              <w:rPr>
                <w:sz w:val="24"/>
                <w:szCs w:val="24"/>
                <w:u w:val="single"/>
              </w:rPr>
            </w:pPr>
            <w:r w:rsidRPr="006C1F91">
              <w:rPr>
                <w:sz w:val="24"/>
                <w:szCs w:val="24"/>
                <w:u w:val="single"/>
              </w:rPr>
              <w:t>Euro 15,00</w:t>
            </w:r>
          </w:p>
        </w:tc>
      </w:tr>
    </w:tbl>
    <w:p w:rsidR="000A26E0" w:rsidRPr="006C1F91" w:rsidRDefault="000A26E0" w:rsidP="00E4466E">
      <w:pPr>
        <w:rPr>
          <w:sz w:val="24"/>
          <w:szCs w:val="24"/>
          <w:u w:val="single"/>
        </w:rPr>
      </w:pPr>
    </w:p>
    <w:tbl>
      <w:tblPr>
        <w:tblStyle w:val="Grigliatabella"/>
        <w:tblW w:w="9628" w:type="dxa"/>
        <w:tblLook w:val="04A0"/>
      </w:tblPr>
      <w:tblGrid>
        <w:gridCol w:w="3051"/>
        <w:gridCol w:w="1814"/>
        <w:gridCol w:w="1665"/>
        <w:gridCol w:w="1679"/>
        <w:gridCol w:w="1419"/>
      </w:tblGrid>
      <w:tr w:rsidR="000A26E0" w:rsidRPr="006C1F91" w:rsidTr="00576A62">
        <w:tc>
          <w:tcPr>
            <w:tcW w:w="9628" w:type="dxa"/>
            <w:gridSpan w:val="5"/>
          </w:tcPr>
          <w:p w:rsidR="000A26E0" w:rsidRPr="006C1F91" w:rsidRDefault="000A26E0" w:rsidP="00E4466E">
            <w:pPr>
              <w:jc w:val="center"/>
              <w:rPr>
                <w:sz w:val="24"/>
                <w:szCs w:val="24"/>
                <w:u w:val="single"/>
              </w:rPr>
            </w:pPr>
            <w:r w:rsidRPr="006C1F91">
              <w:rPr>
                <w:sz w:val="24"/>
                <w:szCs w:val="24"/>
                <w:u w:val="single"/>
              </w:rPr>
              <w:t>CAMPO CALCIO E RUGBY</w:t>
            </w:r>
          </w:p>
        </w:tc>
      </w:tr>
      <w:tr w:rsidR="000A26E0" w:rsidRPr="006C1F91" w:rsidTr="00576A62">
        <w:tc>
          <w:tcPr>
            <w:tcW w:w="9628" w:type="dxa"/>
            <w:gridSpan w:val="5"/>
          </w:tcPr>
          <w:p w:rsidR="000A26E0" w:rsidRPr="006C1F91" w:rsidRDefault="000A26E0" w:rsidP="00E4466E">
            <w:pPr>
              <w:jc w:val="center"/>
              <w:rPr>
                <w:sz w:val="24"/>
                <w:szCs w:val="24"/>
                <w:u w:val="single"/>
              </w:rPr>
            </w:pPr>
            <w:r w:rsidRPr="006C1F91">
              <w:rPr>
                <w:sz w:val="24"/>
                <w:szCs w:val="24"/>
                <w:u w:val="single"/>
              </w:rPr>
              <w:t>TARIFFA ORARIA</w:t>
            </w:r>
          </w:p>
        </w:tc>
      </w:tr>
      <w:tr w:rsidR="000A26E0" w:rsidRPr="006C1F91" w:rsidTr="00576A62">
        <w:tc>
          <w:tcPr>
            <w:tcW w:w="3051" w:type="dxa"/>
          </w:tcPr>
          <w:p w:rsidR="000A26E0" w:rsidRPr="006C1F91" w:rsidRDefault="000A26E0" w:rsidP="00E4466E">
            <w:pPr>
              <w:jc w:val="center"/>
              <w:rPr>
                <w:sz w:val="24"/>
                <w:szCs w:val="24"/>
                <w:u w:val="single"/>
              </w:rPr>
            </w:pPr>
            <w:r w:rsidRPr="006C1F91">
              <w:rPr>
                <w:sz w:val="24"/>
                <w:szCs w:val="24"/>
                <w:u w:val="single"/>
              </w:rPr>
              <w:t>Allenamento senza illuminazione</w:t>
            </w:r>
          </w:p>
        </w:tc>
        <w:tc>
          <w:tcPr>
            <w:tcW w:w="1814" w:type="dxa"/>
          </w:tcPr>
          <w:p w:rsidR="000A26E0" w:rsidRPr="006C1F91" w:rsidRDefault="000A26E0" w:rsidP="00E4466E">
            <w:pPr>
              <w:rPr>
                <w:sz w:val="24"/>
                <w:szCs w:val="24"/>
                <w:u w:val="single"/>
              </w:rPr>
            </w:pPr>
            <w:r w:rsidRPr="006C1F91">
              <w:rPr>
                <w:sz w:val="24"/>
                <w:szCs w:val="24"/>
                <w:u w:val="single"/>
              </w:rPr>
              <w:t>Fino a 18 anni</w:t>
            </w:r>
          </w:p>
        </w:tc>
        <w:tc>
          <w:tcPr>
            <w:tcW w:w="1665" w:type="dxa"/>
          </w:tcPr>
          <w:p w:rsidR="000A26E0" w:rsidRPr="006C1F91" w:rsidRDefault="000A26E0" w:rsidP="00E4466E">
            <w:pPr>
              <w:rPr>
                <w:sz w:val="24"/>
                <w:szCs w:val="24"/>
                <w:u w:val="single"/>
              </w:rPr>
            </w:pPr>
            <w:r w:rsidRPr="006C1F91">
              <w:rPr>
                <w:sz w:val="24"/>
                <w:szCs w:val="24"/>
                <w:u w:val="single"/>
              </w:rPr>
              <w:t>Euro 14,00</w:t>
            </w:r>
          </w:p>
        </w:tc>
        <w:tc>
          <w:tcPr>
            <w:tcW w:w="1679" w:type="dxa"/>
          </w:tcPr>
          <w:p w:rsidR="000A26E0" w:rsidRPr="006C1F91" w:rsidRDefault="000A26E0" w:rsidP="00E4466E">
            <w:pPr>
              <w:rPr>
                <w:sz w:val="24"/>
                <w:szCs w:val="24"/>
                <w:u w:val="single"/>
              </w:rPr>
            </w:pPr>
            <w:r w:rsidRPr="006C1F91">
              <w:rPr>
                <w:sz w:val="24"/>
                <w:szCs w:val="24"/>
                <w:u w:val="single"/>
              </w:rPr>
              <w:t>Oltre 18 anni</w:t>
            </w:r>
          </w:p>
        </w:tc>
        <w:tc>
          <w:tcPr>
            <w:tcW w:w="1419" w:type="dxa"/>
          </w:tcPr>
          <w:p w:rsidR="000A26E0" w:rsidRPr="006C1F91" w:rsidRDefault="000A26E0" w:rsidP="00E4466E">
            <w:pPr>
              <w:rPr>
                <w:sz w:val="24"/>
                <w:szCs w:val="24"/>
                <w:u w:val="single"/>
              </w:rPr>
            </w:pPr>
            <w:r w:rsidRPr="006C1F91">
              <w:rPr>
                <w:sz w:val="24"/>
                <w:szCs w:val="24"/>
                <w:u w:val="single"/>
              </w:rPr>
              <w:t>Euro 20,00</w:t>
            </w:r>
          </w:p>
        </w:tc>
      </w:tr>
      <w:tr w:rsidR="000A26E0" w:rsidRPr="006C1F91" w:rsidTr="00576A62">
        <w:tc>
          <w:tcPr>
            <w:tcW w:w="3051" w:type="dxa"/>
          </w:tcPr>
          <w:p w:rsidR="000A26E0" w:rsidRPr="006C1F91" w:rsidRDefault="000A26E0" w:rsidP="00E4466E">
            <w:pPr>
              <w:jc w:val="center"/>
              <w:rPr>
                <w:sz w:val="24"/>
                <w:szCs w:val="24"/>
                <w:u w:val="single"/>
              </w:rPr>
            </w:pPr>
            <w:r w:rsidRPr="006C1F91">
              <w:rPr>
                <w:sz w:val="24"/>
                <w:szCs w:val="24"/>
                <w:u w:val="single"/>
              </w:rPr>
              <w:t>Allenamento con illuminazione</w:t>
            </w:r>
          </w:p>
        </w:tc>
        <w:tc>
          <w:tcPr>
            <w:tcW w:w="1814" w:type="dxa"/>
          </w:tcPr>
          <w:p w:rsidR="000A26E0" w:rsidRPr="006C1F91" w:rsidRDefault="000A26E0" w:rsidP="00E4466E">
            <w:pPr>
              <w:rPr>
                <w:sz w:val="24"/>
                <w:szCs w:val="24"/>
                <w:u w:val="single"/>
              </w:rPr>
            </w:pPr>
            <w:r w:rsidRPr="006C1F91">
              <w:rPr>
                <w:sz w:val="24"/>
                <w:szCs w:val="24"/>
                <w:u w:val="single"/>
              </w:rPr>
              <w:t>Fino a 18 anni</w:t>
            </w:r>
          </w:p>
        </w:tc>
        <w:tc>
          <w:tcPr>
            <w:tcW w:w="1665" w:type="dxa"/>
          </w:tcPr>
          <w:p w:rsidR="000A26E0" w:rsidRPr="006C1F91" w:rsidRDefault="000A26E0" w:rsidP="00E4466E">
            <w:pPr>
              <w:rPr>
                <w:sz w:val="24"/>
                <w:szCs w:val="24"/>
                <w:u w:val="single"/>
              </w:rPr>
            </w:pPr>
            <w:r w:rsidRPr="006C1F91">
              <w:rPr>
                <w:sz w:val="24"/>
                <w:szCs w:val="24"/>
                <w:u w:val="single"/>
              </w:rPr>
              <w:t>Euro 17,00</w:t>
            </w:r>
          </w:p>
        </w:tc>
        <w:tc>
          <w:tcPr>
            <w:tcW w:w="1679" w:type="dxa"/>
          </w:tcPr>
          <w:p w:rsidR="000A26E0" w:rsidRPr="006C1F91" w:rsidRDefault="000A26E0" w:rsidP="00E4466E">
            <w:pPr>
              <w:rPr>
                <w:sz w:val="24"/>
                <w:szCs w:val="24"/>
                <w:u w:val="single"/>
              </w:rPr>
            </w:pPr>
            <w:r w:rsidRPr="006C1F91">
              <w:rPr>
                <w:sz w:val="24"/>
                <w:szCs w:val="24"/>
                <w:u w:val="single"/>
              </w:rPr>
              <w:t>Oltre 18 anni</w:t>
            </w:r>
          </w:p>
        </w:tc>
        <w:tc>
          <w:tcPr>
            <w:tcW w:w="1419" w:type="dxa"/>
          </w:tcPr>
          <w:p w:rsidR="000A26E0" w:rsidRPr="006C1F91" w:rsidRDefault="000A26E0" w:rsidP="00E4466E">
            <w:pPr>
              <w:rPr>
                <w:sz w:val="24"/>
                <w:szCs w:val="24"/>
                <w:u w:val="single"/>
              </w:rPr>
            </w:pPr>
            <w:r w:rsidRPr="006C1F91">
              <w:rPr>
                <w:sz w:val="24"/>
                <w:szCs w:val="24"/>
                <w:u w:val="single"/>
              </w:rPr>
              <w:t>Euro 23,00</w:t>
            </w:r>
          </w:p>
        </w:tc>
      </w:tr>
      <w:tr w:rsidR="000A26E0" w:rsidRPr="006C1F91" w:rsidTr="00576A62">
        <w:tc>
          <w:tcPr>
            <w:tcW w:w="9628" w:type="dxa"/>
            <w:gridSpan w:val="5"/>
          </w:tcPr>
          <w:p w:rsidR="000A26E0" w:rsidRPr="006C1F91" w:rsidRDefault="000A26E0" w:rsidP="00E4466E">
            <w:pPr>
              <w:jc w:val="center"/>
              <w:rPr>
                <w:sz w:val="24"/>
                <w:szCs w:val="24"/>
                <w:u w:val="single"/>
              </w:rPr>
            </w:pPr>
            <w:r w:rsidRPr="006C1F91">
              <w:rPr>
                <w:sz w:val="24"/>
                <w:szCs w:val="24"/>
                <w:u w:val="single"/>
              </w:rPr>
              <w:t>PARTITA (Tariffa forfettaria)</w:t>
            </w:r>
          </w:p>
        </w:tc>
      </w:tr>
      <w:tr w:rsidR="000A26E0" w:rsidRPr="006C1F91" w:rsidTr="00576A62">
        <w:tc>
          <w:tcPr>
            <w:tcW w:w="3051" w:type="dxa"/>
          </w:tcPr>
          <w:p w:rsidR="000A26E0" w:rsidRPr="006C1F91" w:rsidRDefault="000A26E0" w:rsidP="00E4466E">
            <w:pPr>
              <w:jc w:val="center"/>
              <w:rPr>
                <w:sz w:val="24"/>
                <w:szCs w:val="24"/>
                <w:u w:val="single"/>
              </w:rPr>
            </w:pPr>
            <w:r w:rsidRPr="006C1F91">
              <w:rPr>
                <w:sz w:val="24"/>
                <w:szCs w:val="24"/>
                <w:u w:val="single"/>
              </w:rPr>
              <w:t>Partita senza illuminazione</w:t>
            </w:r>
          </w:p>
        </w:tc>
        <w:tc>
          <w:tcPr>
            <w:tcW w:w="1814" w:type="dxa"/>
          </w:tcPr>
          <w:p w:rsidR="000A26E0" w:rsidRPr="006C1F91" w:rsidRDefault="000A26E0" w:rsidP="00E4466E">
            <w:pPr>
              <w:rPr>
                <w:sz w:val="24"/>
                <w:szCs w:val="24"/>
                <w:u w:val="single"/>
              </w:rPr>
            </w:pPr>
            <w:r w:rsidRPr="006C1F91">
              <w:rPr>
                <w:sz w:val="24"/>
                <w:szCs w:val="24"/>
                <w:u w:val="single"/>
              </w:rPr>
              <w:t>Fino a 18 anni</w:t>
            </w:r>
          </w:p>
        </w:tc>
        <w:tc>
          <w:tcPr>
            <w:tcW w:w="1665" w:type="dxa"/>
          </w:tcPr>
          <w:p w:rsidR="000A26E0" w:rsidRPr="006C1F91" w:rsidRDefault="000A26E0" w:rsidP="00E4466E">
            <w:pPr>
              <w:rPr>
                <w:sz w:val="24"/>
                <w:szCs w:val="24"/>
                <w:u w:val="single"/>
              </w:rPr>
            </w:pPr>
            <w:r w:rsidRPr="006C1F91">
              <w:rPr>
                <w:sz w:val="24"/>
                <w:szCs w:val="24"/>
                <w:u w:val="single"/>
              </w:rPr>
              <w:t>30,00</w:t>
            </w:r>
          </w:p>
        </w:tc>
        <w:tc>
          <w:tcPr>
            <w:tcW w:w="1679" w:type="dxa"/>
          </w:tcPr>
          <w:p w:rsidR="000A26E0" w:rsidRPr="006C1F91" w:rsidRDefault="000A26E0" w:rsidP="00E4466E">
            <w:pPr>
              <w:rPr>
                <w:sz w:val="24"/>
                <w:szCs w:val="24"/>
                <w:u w:val="single"/>
              </w:rPr>
            </w:pPr>
            <w:r w:rsidRPr="006C1F91">
              <w:rPr>
                <w:sz w:val="24"/>
                <w:szCs w:val="24"/>
                <w:u w:val="single"/>
              </w:rPr>
              <w:t>Oltre 18 anni</w:t>
            </w:r>
          </w:p>
        </w:tc>
        <w:tc>
          <w:tcPr>
            <w:tcW w:w="1419" w:type="dxa"/>
          </w:tcPr>
          <w:p w:rsidR="000A26E0" w:rsidRPr="006C1F91" w:rsidRDefault="000A26E0" w:rsidP="00E4466E">
            <w:pPr>
              <w:rPr>
                <w:sz w:val="24"/>
                <w:szCs w:val="24"/>
                <w:u w:val="single"/>
              </w:rPr>
            </w:pPr>
            <w:r w:rsidRPr="006C1F91">
              <w:rPr>
                <w:sz w:val="24"/>
                <w:szCs w:val="24"/>
                <w:u w:val="single"/>
              </w:rPr>
              <w:t>45,00</w:t>
            </w:r>
          </w:p>
        </w:tc>
      </w:tr>
      <w:tr w:rsidR="000A26E0" w:rsidRPr="006C1F91" w:rsidTr="00576A62">
        <w:tc>
          <w:tcPr>
            <w:tcW w:w="3051" w:type="dxa"/>
          </w:tcPr>
          <w:p w:rsidR="000A26E0" w:rsidRPr="006C1F91" w:rsidRDefault="000A26E0" w:rsidP="00E4466E">
            <w:pPr>
              <w:jc w:val="center"/>
              <w:rPr>
                <w:sz w:val="24"/>
                <w:szCs w:val="24"/>
                <w:u w:val="single"/>
              </w:rPr>
            </w:pPr>
            <w:r w:rsidRPr="006C1F91">
              <w:rPr>
                <w:sz w:val="24"/>
                <w:szCs w:val="24"/>
                <w:u w:val="single"/>
              </w:rPr>
              <w:t>Partita con</w:t>
            </w:r>
          </w:p>
          <w:p w:rsidR="000A26E0" w:rsidRPr="006C1F91" w:rsidRDefault="000A26E0" w:rsidP="00E4466E">
            <w:pPr>
              <w:jc w:val="center"/>
              <w:rPr>
                <w:sz w:val="24"/>
                <w:szCs w:val="24"/>
                <w:u w:val="single"/>
              </w:rPr>
            </w:pPr>
            <w:r w:rsidRPr="006C1F91">
              <w:rPr>
                <w:sz w:val="24"/>
                <w:szCs w:val="24"/>
                <w:u w:val="single"/>
              </w:rPr>
              <w:t>illuminazione</w:t>
            </w:r>
          </w:p>
        </w:tc>
        <w:tc>
          <w:tcPr>
            <w:tcW w:w="1814" w:type="dxa"/>
          </w:tcPr>
          <w:p w:rsidR="000A26E0" w:rsidRPr="006C1F91" w:rsidRDefault="000A26E0" w:rsidP="00E4466E">
            <w:pPr>
              <w:rPr>
                <w:sz w:val="24"/>
                <w:szCs w:val="24"/>
                <w:u w:val="single"/>
              </w:rPr>
            </w:pPr>
            <w:r w:rsidRPr="006C1F91">
              <w:rPr>
                <w:sz w:val="24"/>
                <w:szCs w:val="24"/>
                <w:u w:val="single"/>
              </w:rPr>
              <w:t>Fino a 18 anni</w:t>
            </w:r>
          </w:p>
        </w:tc>
        <w:tc>
          <w:tcPr>
            <w:tcW w:w="1665" w:type="dxa"/>
          </w:tcPr>
          <w:p w:rsidR="000A26E0" w:rsidRPr="006C1F91" w:rsidRDefault="000A26E0" w:rsidP="00E4466E">
            <w:pPr>
              <w:rPr>
                <w:sz w:val="24"/>
                <w:szCs w:val="24"/>
                <w:u w:val="single"/>
              </w:rPr>
            </w:pPr>
            <w:r w:rsidRPr="006C1F91">
              <w:rPr>
                <w:sz w:val="24"/>
                <w:szCs w:val="24"/>
                <w:u w:val="single"/>
              </w:rPr>
              <w:t>35,00</w:t>
            </w:r>
          </w:p>
        </w:tc>
        <w:tc>
          <w:tcPr>
            <w:tcW w:w="1679" w:type="dxa"/>
          </w:tcPr>
          <w:p w:rsidR="000A26E0" w:rsidRPr="006C1F91" w:rsidRDefault="000A26E0" w:rsidP="00E4466E">
            <w:pPr>
              <w:rPr>
                <w:sz w:val="24"/>
                <w:szCs w:val="24"/>
                <w:u w:val="single"/>
              </w:rPr>
            </w:pPr>
            <w:r w:rsidRPr="006C1F91">
              <w:rPr>
                <w:sz w:val="24"/>
                <w:szCs w:val="24"/>
                <w:u w:val="single"/>
              </w:rPr>
              <w:t>Oltre 18 anni</w:t>
            </w:r>
          </w:p>
        </w:tc>
        <w:tc>
          <w:tcPr>
            <w:tcW w:w="1419" w:type="dxa"/>
          </w:tcPr>
          <w:p w:rsidR="000A26E0" w:rsidRPr="006C1F91" w:rsidRDefault="000A26E0" w:rsidP="00E4466E">
            <w:pPr>
              <w:rPr>
                <w:sz w:val="24"/>
                <w:szCs w:val="24"/>
                <w:u w:val="single"/>
              </w:rPr>
            </w:pPr>
            <w:r w:rsidRPr="006C1F91">
              <w:rPr>
                <w:sz w:val="24"/>
                <w:szCs w:val="24"/>
                <w:u w:val="single"/>
              </w:rPr>
              <w:t>50,00</w:t>
            </w:r>
          </w:p>
        </w:tc>
      </w:tr>
    </w:tbl>
    <w:p w:rsidR="000A26E0" w:rsidRPr="006C1F91" w:rsidRDefault="000A26E0" w:rsidP="00E4466E">
      <w:pPr>
        <w:rPr>
          <w:sz w:val="24"/>
          <w:szCs w:val="24"/>
          <w:u w:val="single"/>
        </w:rPr>
      </w:pPr>
    </w:p>
    <w:tbl>
      <w:tblPr>
        <w:tblStyle w:val="Grigliatabella"/>
        <w:tblW w:w="9628" w:type="dxa"/>
        <w:tblLook w:val="04A0"/>
      </w:tblPr>
      <w:tblGrid>
        <w:gridCol w:w="3963"/>
        <w:gridCol w:w="5665"/>
      </w:tblGrid>
      <w:tr w:rsidR="000A26E0" w:rsidRPr="006C1F91" w:rsidTr="00576A62">
        <w:tc>
          <w:tcPr>
            <w:tcW w:w="9627" w:type="dxa"/>
            <w:gridSpan w:val="2"/>
          </w:tcPr>
          <w:p w:rsidR="000A26E0" w:rsidRPr="006C1F91" w:rsidRDefault="000A26E0" w:rsidP="00E4466E">
            <w:pPr>
              <w:jc w:val="center"/>
              <w:rPr>
                <w:sz w:val="24"/>
                <w:szCs w:val="24"/>
                <w:u w:val="single"/>
              </w:rPr>
            </w:pPr>
            <w:r w:rsidRPr="006C1F91">
              <w:rPr>
                <w:sz w:val="24"/>
                <w:szCs w:val="24"/>
                <w:u w:val="single"/>
              </w:rPr>
              <w:t>PISTA DI ATLETICA</w:t>
            </w:r>
          </w:p>
        </w:tc>
      </w:tr>
      <w:tr w:rsidR="000A26E0" w:rsidRPr="006C1F91" w:rsidTr="00576A62">
        <w:tc>
          <w:tcPr>
            <w:tcW w:w="9627" w:type="dxa"/>
            <w:gridSpan w:val="2"/>
          </w:tcPr>
          <w:p w:rsidR="000A26E0" w:rsidRPr="006C1F91" w:rsidRDefault="000A26E0" w:rsidP="00E4466E">
            <w:pPr>
              <w:jc w:val="center"/>
              <w:rPr>
                <w:sz w:val="24"/>
                <w:szCs w:val="24"/>
                <w:u w:val="single"/>
              </w:rPr>
            </w:pPr>
            <w:r w:rsidRPr="006C1F91">
              <w:rPr>
                <w:sz w:val="24"/>
                <w:szCs w:val="24"/>
                <w:u w:val="single"/>
              </w:rPr>
              <w:t>TARIFFA ORARIA</w:t>
            </w:r>
          </w:p>
        </w:tc>
      </w:tr>
      <w:tr w:rsidR="000A26E0" w:rsidRPr="006C1F91" w:rsidTr="00576A62">
        <w:tc>
          <w:tcPr>
            <w:tcW w:w="3963" w:type="dxa"/>
          </w:tcPr>
          <w:p w:rsidR="000A26E0" w:rsidRPr="006C1F91" w:rsidRDefault="000A26E0" w:rsidP="00E4466E">
            <w:pPr>
              <w:rPr>
                <w:sz w:val="24"/>
                <w:szCs w:val="24"/>
                <w:u w:val="single"/>
              </w:rPr>
            </w:pPr>
            <w:r w:rsidRPr="006C1F91">
              <w:rPr>
                <w:sz w:val="24"/>
                <w:szCs w:val="24"/>
                <w:u w:val="single"/>
              </w:rPr>
              <w:t>Allenamento società di atletica</w:t>
            </w:r>
          </w:p>
        </w:tc>
        <w:tc>
          <w:tcPr>
            <w:tcW w:w="5664" w:type="dxa"/>
          </w:tcPr>
          <w:p w:rsidR="000A26E0" w:rsidRPr="006C1F91" w:rsidRDefault="000A26E0" w:rsidP="00E4466E">
            <w:pPr>
              <w:rPr>
                <w:sz w:val="24"/>
                <w:szCs w:val="24"/>
                <w:u w:val="single"/>
              </w:rPr>
            </w:pPr>
            <w:r w:rsidRPr="006C1F91">
              <w:rPr>
                <w:sz w:val="24"/>
                <w:szCs w:val="24"/>
                <w:u w:val="single"/>
              </w:rPr>
              <w:t>Tariffa forfettaria mensile Euro 50,00</w:t>
            </w:r>
          </w:p>
        </w:tc>
      </w:tr>
      <w:tr w:rsidR="000A26E0" w:rsidRPr="006C1F91" w:rsidTr="00576A62">
        <w:tc>
          <w:tcPr>
            <w:tcW w:w="3963" w:type="dxa"/>
          </w:tcPr>
          <w:p w:rsidR="000A26E0" w:rsidRPr="006C1F91" w:rsidRDefault="000A26E0" w:rsidP="00E4466E">
            <w:pPr>
              <w:rPr>
                <w:sz w:val="24"/>
                <w:szCs w:val="24"/>
                <w:u w:val="single"/>
              </w:rPr>
            </w:pPr>
            <w:r w:rsidRPr="006C1F91">
              <w:rPr>
                <w:sz w:val="24"/>
                <w:szCs w:val="24"/>
                <w:u w:val="single"/>
              </w:rPr>
              <w:t>Ingresso singolo fino a 18 anni</w:t>
            </w:r>
          </w:p>
        </w:tc>
        <w:tc>
          <w:tcPr>
            <w:tcW w:w="5664" w:type="dxa"/>
          </w:tcPr>
          <w:p w:rsidR="000A26E0" w:rsidRPr="006C1F91" w:rsidRDefault="000A26E0" w:rsidP="00E4466E">
            <w:pPr>
              <w:rPr>
                <w:sz w:val="24"/>
                <w:szCs w:val="24"/>
                <w:u w:val="single"/>
              </w:rPr>
            </w:pPr>
            <w:r w:rsidRPr="006C1F91">
              <w:rPr>
                <w:sz w:val="24"/>
                <w:szCs w:val="24"/>
                <w:u w:val="single"/>
              </w:rPr>
              <w:t>Euro 2,00</w:t>
            </w:r>
          </w:p>
        </w:tc>
      </w:tr>
      <w:tr w:rsidR="000A26E0" w:rsidRPr="006C1F91" w:rsidTr="00576A62">
        <w:tc>
          <w:tcPr>
            <w:tcW w:w="3963" w:type="dxa"/>
          </w:tcPr>
          <w:p w:rsidR="000A26E0" w:rsidRPr="006C1F91" w:rsidRDefault="000A26E0" w:rsidP="00E4466E">
            <w:pPr>
              <w:rPr>
                <w:sz w:val="24"/>
                <w:szCs w:val="24"/>
                <w:u w:val="single"/>
              </w:rPr>
            </w:pPr>
            <w:r w:rsidRPr="006C1F91">
              <w:rPr>
                <w:sz w:val="24"/>
                <w:szCs w:val="24"/>
                <w:u w:val="single"/>
              </w:rPr>
              <w:t>Ingresso singolo oltre 18 anni</w:t>
            </w:r>
          </w:p>
        </w:tc>
        <w:tc>
          <w:tcPr>
            <w:tcW w:w="5664" w:type="dxa"/>
          </w:tcPr>
          <w:p w:rsidR="000A26E0" w:rsidRPr="006C1F91" w:rsidRDefault="000A26E0" w:rsidP="00E4466E">
            <w:pPr>
              <w:rPr>
                <w:sz w:val="24"/>
                <w:szCs w:val="24"/>
                <w:u w:val="single"/>
              </w:rPr>
            </w:pPr>
            <w:r w:rsidRPr="006C1F91">
              <w:rPr>
                <w:sz w:val="24"/>
                <w:szCs w:val="24"/>
                <w:u w:val="single"/>
              </w:rPr>
              <w:t>Euro 4,00</w:t>
            </w:r>
          </w:p>
        </w:tc>
      </w:tr>
    </w:tbl>
    <w:p w:rsidR="000A26E0" w:rsidRPr="006C1F91" w:rsidRDefault="000A26E0" w:rsidP="00E4466E">
      <w:pPr>
        <w:rPr>
          <w:sz w:val="24"/>
          <w:szCs w:val="24"/>
          <w:u w:val="single"/>
        </w:rPr>
      </w:pPr>
    </w:p>
    <w:tbl>
      <w:tblPr>
        <w:tblStyle w:val="Grigliatabella"/>
        <w:tblW w:w="9628" w:type="dxa"/>
        <w:tblLook w:val="04A0"/>
      </w:tblPr>
      <w:tblGrid>
        <w:gridCol w:w="3963"/>
        <w:gridCol w:w="5665"/>
      </w:tblGrid>
      <w:tr w:rsidR="000A26E0" w:rsidRPr="006C1F91" w:rsidTr="00576A62">
        <w:tc>
          <w:tcPr>
            <w:tcW w:w="9628" w:type="dxa"/>
            <w:gridSpan w:val="2"/>
          </w:tcPr>
          <w:p w:rsidR="000A26E0" w:rsidRPr="006C1F91" w:rsidRDefault="000A26E0" w:rsidP="00E4466E">
            <w:pPr>
              <w:jc w:val="center"/>
              <w:rPr>
                <w:sz w:val="24"/>
                <w:szCs w:val="24"/>
                <w:u w:val="single"/>
              </w:rPr>
            </w:pPr>
            <w:r w:rsidRPr="006C1F91">
              <w:rPr>
                <w:sz w:val="24"/>
                <w:szCs w:val="24"/>
                <w:u w:val="single"/>
              </w:rPr>
              <w:t>PERCORSO VERDE</w:t>
            </w:r>
          </w:p>
        </w:tc>
      </w:tr>
      <w:tr w:rsidR="000A26E0" w:rsidRPr="006C1F91" w:rsidTr="00576A62">
        <w:tc>
          <w:tcPr>
            <w:tcW w:w="9628" w:type="dxa"/>
            <w:gridSpan w:val="2"/>
          </w:tcPr>
          <w:p w:rsidR="000A26E0" w:rsidRPr="006C1F91" w:rsidRDefault="000A26E0" w:rsidP="00E4466E">
            <w:pPr>
              <w:jc w:val="center"/>
              <w:rPr>
                <w:sz w:val="24"/>
                <w:szCs w:val="24"/>
                <w:u w:val="single"/>
              </w:rPr>
            </w:pPr>
            <w:r w:rsidRPr="006C1F91">
              <w:rPr>
                <w:sz w:val="24"/>
                <w:szCs w:val="24"/>
                <w:u w:val="single"/>
              </w:rPr>
              <w:t>TARIFFA ORARIA</w:t>
            </w:r>
          </w:p>
        </w:tc>
      </w:tr>
      <w:tr w:rsidR="000A26E0" w:rsidRPr="006C1F91" w:rsidTr="00576A62">
        <w:tc>
          <w:tcPr>
            <w:tcW w:w="3963" w:type="dxa"/>
          </w:tcPr>
          <w:p w:rsidR="000A26E0" w:rsidRPr="006C1F91" w:rsidRDefault="000A26E0" w:rsidP="00E4466E">
            <w:pPr>
              <w:rPr>
                <w:sz w:val="24"/>
                <w:szCs w:val="24"/>
                <w:u w:val="single"/>
              </w:rPr>
            </w:pPr>
            <w:r w:rsidRPr="006C1F91">
              <w:rPr>
                <w:sz w:val="24"/>
                <w:szCs w:val="24"/>
                <w:u w:val="single"/>
              </w:rPr>
              <w:t>Ingresso singolo fino a 18 anni</w:t>
            </w:r>
          </w:p>
        </w:tc>
        <w:tc>
          <w:tcPr>
            <w:tcW w:w="5665" w:type="dxa"/>
          </w:tcPr>
          <w:p w:rsidR="000A26E0" w:rsidRPr="006C1F91" w:rsidRDefault="000A26E0" w:rsidP="00E4466E">
            <w:pPr>
              <w:rPr>
                <w:sz w:val="24"/>
                <w:szCs w:val="24"/>
                <w:u w:val="single"/>
              </w:rPr>
            </w:pPr>
            <w:r w:rsidRPr="006C1F91">
              <w:rPr>
                <w:sz w:val="24"/>
                <w:szCs w:val="24"/>
                <w:u w:val="single"/>
              </w:rPr>
              <w:t>Euro 1,00</w:t>
            </w:r>
          </w:p>
        </w:tc>
      </w:tr>
      <w:tr w:rsidR="000A26E0" w:rsidRPr="006C1F91" w:rsidTr="00576A62">
        <w:tc>
          <w:tcPr>
            <w:tcW w:w="3963" w:type="dxa"/>
          </w:tcPr>
          <w:p w:rsidR="000A26E0" w:rsidRPr="006C1F91" w:rsidRDefault="000A26E0" w:rsidP="00E4466E">
            <w:pPr>
              <w:rPr>
                <w:sz w:val="24"/>
                <w:szCs w:val="24"/>
                <w:u w:val="single"/>
              </w:rPr>
            </w:pPr>
            <w:r w:rsidRPr="006C1F91">
              <w:rPr>
                <w:sz w:val="24"/>
                <w:szCs w:val="24"/>
                <w:u w:val="single"/>
              </w:rPr>
              <w:t>Ingresso singolo oltre 18 anni</w:t>
            </w:r>
          </w:p>
        </w:tc>
        <w:tc>
          <w:tcPr>
            <w:tcW w:w="5665" w:type="dxa"/>
          </w:tcPr>
          <w:p w:rsidR="000A26E0" w:rsidRPr="006C1F91" w:rsidRDefault="000A26E0" w:rsidP="00E4466E">
            <w:pPr>
              <w:rPr>
                <w:sz w:val="24"/>
                <w:szCs w:val="24"/>
                <w:u w:val="single"/>
              </w:rPr>
            </w:pPr>
            <w:r w:rsidRPr="006C1F91">
              <w:rPr>
                <w:sz w:val="24"/>
                <w:szCs w:val="24"/>
                <w:u w:val="single"/>
              </w:rPr>
              <w:t>Euro 2,00</w:t>
            </w:r>
          </w:p>
        </w:tc>
      </w:tr>
    </w:tbl>
    <w:p w:rsidR="000A26E0" w:rsidRPr="006C1F91" w:rsidRDefault="000A26E0" w:rsidP="00E4466E">
      <w:pPr>
        <w:rPr>
          <w:sz w:val="24"/>
          <w:szCs w:val="24"/>
          <w:u w:val="single"/>
        </w:rPr>
      </w:pPr>
    </w:p>
    <w:tbl>
      <w:tblPr>
        <w:tblStyle w:val="Grigliatabella"/>
        <w:tblW w:w="9778" w:type="dxa"/>
        <w:tblLook w:val="04A0"/>
      </w:tblPr>
      <w:tblGrid>
        <w:gridCol w:w="3369"/>
        <w:gridCol w:w="4251"/>
        <w:gridCol w:w="2158"/>
      </w:tblGrid>
      <w:tr w:rsidR="000A26E0" w:rsidRPr="006C1F91" w:rsidTr="00576A62">
        <w:tc>
          <w:tcPr>
            <w:tcW w:w="9778" w:type="dxa"/>
            <w:gridSpan w:val="3"/>
          </w:tcPr>
          <w:p w:rsidR="000A26E0" w:rsidRPr="006C1F91" w:rsidRDefault="000A26E0" w:rsidP="00E4466E">
            <w:pPr>
              <w:jc w:val="center"/>
              <w:rPr>
                <w:sz w:val="24"/>
                <w:szCs w:val="24"/>
                <w:u w:val="single"/>
              </w:rPr>
            </w:pPr>
            <w:r w:rsidRPr="006C1F91">
              <w:rPr>
                <w:sz w:val="24"/>
                <w:szCs w:val="24"/>
                <w:u w:val="single"/>
              </w:rPr>
              <w:t>PISCINA COPERTA</w:t>
            </w:r>
          </w:p>
        </w:tc>
      </w:tr>
      <w:tr w:rsidR="000A26E0" w:rsidRPr="006C1F91" w:rsidTr="00576A62">
        <w:tc>
          <w:tcPr>
            <w:tcW w:w="9778" w:type="dxa"/>
            <w:gridSpan w:val="3"/>
          </w:tcPr>
          <w:p w:rsidR="000A26E0" w:rsidRPr="006C1F91" w:rsidRDefault="000A26E0" w:rsidP="00E4466E">
            <w:pPr>
              <w:jc w:val="center"/>
              <w:rPr>
                <w:sz w:val="24"/>
                <w:szCs w:val="24"/>
                <w:u w:val="single"/>
              </w:rPr>
            </w:pPr>
            <w:r w:rsidRPr="006C1F91">
              <w:rPr>
                <w:sz w:val="24"/>
                <w:szCs w:val="24"/>
                <w:u w:val="single"/>
              </w:rPr>
              <w:t>TARIFFA ORARIA</w:t>
            </w:r>
          </w:p>
        </w:tc>
      </w:tr>
      <w:tr w:rsidR="000A26E0" w:rsidRPr="006C1F91" w:rsidTr="00576A62">
        <w:tc>
          <w:tcPr>
            <w:tcW w:w="3369" w:type="dxa"/>
          </w:tcPr>
          <w:p w:rsidR="000A26E0" w:rsidRPr="006C1F91" w:rsidRDefault="000A26E0" w:rsidP="00E4466E">
            <w:pPr>
              <w:jc w:val="center"/>
              <w:rPr>
                <w:sz w:val="24"/>
                <w:szCs w:val="24"/>
                <w:u w:val="single"/>
              </w:rPr>
            </w:pPr>
            <w:r w:rsidRPr="006C1F91">
              <w:rPr>
                <w:sz w:val="24"/>
                <w:szCs w:val="24"/>
                <w:u w:val="single"/>
              </w:rPr>
              <w:t>Bambini fino a 4 anni</w:t>
            </w:r>
          </w:p>
        </w:tc>
        <w:tc>
          <w:tcPr>
            <w:tcW w:w="6409" w:type="dxa"/>
            <w:gridSpan w:val="2"/>
          </w:tcPr>
          <w:p w:rsidR="000A26E0" w:rsidRPr="006C1F91" w:rsidRDefault="000A26E0" w:rsidP="00E4466E">
            <w:pPr>
              <w:jc w:val="center"/>
              <w:rPr>
                <w:sz w:val="24"/>
                <w:szCs w:val="24"/>
                <w:u w:val="single"/>
              </w:rPr>
            </w:pPr>
            <w:r w:rsidRPr="006C1F91">
              <w:rPr>
                <w:sz w:val="24"/>
                <w:szCs w:val="24"/>
                <w:u w:val="single"/>
              </w:rPr>
              <w:t>Ingresso gratuito</w:t>
            </w:r>
          </w:p>
        </w:tc>
      </w:tr>
      <w:tr w:rsidR="000A26E0" w:rsidRPr="006C1F91" w:rsidTr="00576A62">
        <w:tc>
          <w:tcPr>
            <w:tcW w:w="3369" w:type="dxa"/>
          </w:tcPr>
          <w:p w:rsidR="000A26E0" w:rsidRPr="006C1F91" w:rsidRDefault="000A26E0" w:rsidP="00E4466E">
            <w:pPr>
              <w:jc w:val="center"/>
              <w:rPr>
                <w:sz w:val="24"/>
                <w:szCs w:val="24"/>
                <w:u w:val="single"/>
              </w:rPr>
            </w:pPr>
            <w:r w:rsidRPr="006C1F91">
              <w:rPr>
                <w:sz w:val="24"/>
                <w:szCs w:val="24"/>
                <w:u w:val="single"/>
              </w:rPr>
              <w:t>Giovani dai 5 ai 14 anni</w:t>
            </w:r>
          </w:p>
        </w:tc>
        <w:tc>
          <w:tcPr>
            <w:tcW w:w="4251" w:type="dxa"/>
          </w:tcPr>
          <w:p w:rsidR="000A26E0" w:rsidRPr="006C1F91" w:rsidRDefault="000A26E0" w:rsidP="00E4466E">
            <w:pPr>
              <w:jc w:val="center"/>
              <w:rPr>
                <w:sz w:val="24"/>
                <w:szCs w:val="24"/>
                <w:u w:val="single"/>
              </w:rPr>
            </w:pPr>
            <w:r w:rsidRPr="006C1F91">
              <w:rPr>
                <w:sz w:val="24"/>
                <w:szCs w:val="24"/>
                <w:u w:val="single"/>
              </w:rPr>
              <w:t>Ingresso singolo</w:t>
            </w:r>
          </w:p>
        </w:tc>
        <w:tc>
          <w:tcPr>
            <w:tcW w:w="2158" w:type="dxa"/>
          </w:tcPr>
          <w:p w:rsidR="000A26E0" w:rsidRPr="006C1F91" w:rsidRDefault="000A26E0" w:rsidP="00E4466E">
            <w:pPr>
              <w:rPr>
                <w:sz w:val="24"/>
                <w:szCs w:val="24"/>
                <w:u w:val="single"/>
              </w:rPr>
            </w:pPr>
            <w:r w:rsidRPr="006C1F91">
              <w:rPr>
                <w:sz w:val="24"/>
                <w:szCs w:val="24"/>
                <w:u w:val="single"/>
              </w:rPr>
              <w:t>Euro 4,00</w:t>
            </w:r>
          </w:p>
        </w:tc>
      </w:tr>
      <w:tr w:rsidR="000A26E0" w:rsidRPr="006C1F91" w:rsidTr="00576A62">
        <w:tc>
          <w:tcPr>
            <w:tcW w:w="3369" w:type="dxa"/>
          </w:tcPr>
          <w:p w:rsidR="000A26E0" w:rsidRPr="006C1F91" w:rsidRDefault="000A26E0" w:rsidP="00E4466E">
            <w:pPr>
              <w:jc w:val="center"/>
              <w:rPr>
                <w:sz w:val="24"/>
                <w:szCs w:val="24"/>
                <w:u w:val="single"/>
              </w:rPr>
            </w:pPr>
            <w:r w:rsidRPr="006C1F91">
              <w:rPr>
                <w:sz w:val="24"/>
                <w:szCs w:val="24"/>
                <w:u w:val="single"/>
              </w:rPr>
              <w:lastRenderedPageBreak/>
              <w:t>Giovani dai 5 ai 14 anni</w:t>
            </w:r>
          </w:p>
        </w:tc>
        <w:tc>
          <w:tcPr>
            <w:tcW w:w="4251" w:type="dxa"/>
          </w:tcPr>
          <w:p w:rsidR="000A26E0" w:rsidRPr="006C1F91" w:rsidRDefault="000A26E0" w:rsidP="00E4466E">
            <w:pPr>
              <w:jc w:val="center"/>
              <w:rPr>
                <w:sz w:val="24"/>
                <w:szCs w:val="24"/>
                <w:u w:val="single"/>
              </w:rPr>
            </w:pPr>
            <w:r w:rsidRPr="006C1F91">
              <w:rPr>
                <w:sz w:val="24"/>
                <w:szCs w:val="24"/>
                <w:u w:val="single"/>
              </w:rPr>
              <w:t>Abbonamento 10 ingressi</w:t>
            </w:r>
          </w:p>
        </w:tc>
        <w:tc>
          <w:tcPr>
            <w:tcW w:w="2158" w:type="dxa"/>
          </w:tcPr>
          <w:p w:rsidR="000A26E0" w:rsidRPr="006C1F91" w:rsidRDefault="000A26E0" w:rsidP="00E4466E">
            <w:pPr>
              <w:rPr>
                <w:sz w:val="24"/>
                <w:szCs w:val="24"/>
                <w:u w:val="single"/>
              </w:rPr>
            </w:pPr>
            <w:r w:rsidRPr="006C1F91">
              <w:rPr>
                <w:sz w:val="24"/>
                <w:szCs w:val="24"/>
                <w:u w:val="single"/>
              </w:rPr>
              <w:t>Euro 35,00</w:t>
            </w:r>
          </w:p>
        </w:tc>
      </w:tr>
      <w:tr w:rsidR="000A26E0" w:rsidRPr="006C1F91" w:rsidTr="00576A62">
        <w:tc>
          <w:tcPr>
            <w:tcW w:w="3369" w:type="dxa"/>
          </w:tcPr>
          <w:p w:rsidR="000A26E0" w:rsidRPr="006C1F91" w:rsidRDefault="000A26E0" w:rsidP="00E4466E">
            <w:pPr>
              <w:jc w:val="center"/>
              <w:rPr>
                <w:sz w:val="24"/>
                <w:szCs w:val="24"/>
                <w:u w:val="single"/>
              </w:rPr>
            </w:pPr>
            <w:r w:rsidRPr="006C1F91">
              <w:rPr>
                <w:sz w:val="24"/>
                <w:szCs w:val="24"/>
                <w:u w:val="single"/>
              </w:rPr>
              <w:t>Giovani dai 5 ai 14 anni</w:t>
            </w:r>
          </w:p>
        </w:tc>
        <w:tc>
          <w:tcPr>
            <w:tcW w:w="4251" w:type="dxa"/>
          </w:tcPr>
          <w:p w:rsidR="000A26E0" w:rsidRPr="006C1F91" w:rsidRDefault="000A26E0" w:rsidP="00E4466E">
            <w:pPr>
              <w:jc w:val="center"/>
              <w:rPr>
                <w:sz w:val="24"/>
                <w:szCs w:val="24"/>
                <w:u w:val="single"/>
              </w:rPr>
            </w:pPr>
            <w:r w:rsidRPr="006C1F91">
              <w:rPr>
                <w:sz w:val="24"/>
                <w:szCs w:val="24"/>
                <w:u w:val="single"/>
              </w:rPr>
              <w:t>Abbonamento 20 ingressi</w:t>
            </w:r>
          </w:p>
        </w:tc>
        <w:tc>
          <w:tcPr>
            <w:tcW w:w="2158" w:type="dxa"/>
          </w:tcPr>
          <w:p w:rsidR="000A26E0" w:rsidRPr="006C1F91" w:rsidRDefault="000A26E0" w:rsidP="00E4466E">
            <w:pPr>
              <w:rPr>
                <w:sz w:val="24"/>
                <w:szCs w:val="24"/>
                <w:u w:val="single"/>
              </w:rPr>
            </w:pPr>
            <w:r w:rsidRPr="006C1F91">
              <w:rPr>
                <w:sz w:val="24"/>
                <w:szCs w:val="24"/>
                <w:u w:val="single"/>
              </w:rPr>
              <w:t>Euro 65,00</w:t>
            </w:r>
          </w:p>
        </w:tc>
      </w:tr>
      <w:tr w:rsidR="000A26E0" w:rsidRPr="006C1F91" w:rsidTr="00576A62">
        <w:tc>
          <w:tcPr>
            <w:tcW w:w="3369" w:type="dxa"/>
          </w:tcPr>
          <w:p w:rsidR="000A26E0" w:rsidRPr="006C1F91" w:rsidRDefault="000A26E0" w:rsidP="00E4466E">
            <w:pPr>
              <w:jc w:val="center"/>
              <w:rPr>
                <w:sz w:val="24"/>
                <w:szCs w:val="24"/>
                <w:u w:val="single"/>
              </w:rPr>
            </w:pPr>
            <w:r w:rsidRPr="006C1F91">
              <w:rPr>
                <w:sz w:val="24"/>
                <w:szCs w:val="24"/>
                <w:u w:val="single"/>
              </w:rPr>
              <w:t>Utenti maggiori 14 anni</w:t>
            </w:r>
          </w:p>
        </w:tc>
        <w:tc>
          <w:tcPr>
            <w:tcW w:w="4251" w:type="dxa"/>
          </w:tcPr>
          <w:p w:rsidR="000A26E0" w:rsidRPr="006C1F91" w:rsidRDefault="000A26E0" w:rsidP="00E4466E">
            <w:pPr>
              <w:jc w:val="center"/>
              <w:rPr>
                <w:sz w:val="24"/>
                <w:szCs w:val="24"/>
                <w:u w:val="single"/>
              </w:rPr>
            </w:pPr>
            <w:r w:rsidRPr="006C1F91">
              <w:rPr>
                <w:sz w:val="24"/>
                <w:szCs w:val="24"/>
                <w:u w:val="single"/>
              </w:rPr>
              <w:t>Ingresso singolo</w:t>
            </w:r>
          </w:p>
        </w:tc>
        <w:tc>
          <w:tcPr>
            <w:tcW w:w="2158" w:type="dxa"/>
          </w:tcPr>
          <w:p w:rsidR="000A26E0" w:rsidRPr="006C1F91" w:rsidRDefault="000A26E0" w:rsidP="00E4466E">
            <w:pPr>
              <w:rPr>
                <w:sz w:val="24"/>
                <w:szCs w:val="24"/>
                <w:u w:val="single"/>
              </w:rPr>
            </w:pPr>
            <w:r w:rsidRPr="006C1F91">
              <w:rPr>
                <w:sz w:val="24"/>
                <w:szCs w:val="24"/>
                <w:u w:val="single"/>
              </w:rPr>
              <w:t>Euro 6,00</w:t>
            </w:r>
          </w:p>
        </w:tc>
      </w:tr>
      <w:tr w:rsidR="000A26E0" w:rsidRPr="006C1F91" w:rsidTr="00576A62">
        <w:tc>
          <w:tcPr>
            <w:tcW w:w="3369" w:type="dxa"/>
          </w:tcPr>
          <w:p w:rsidR="000A26E0" w:rsidRPr="006C1F91" w:rsidRDefault="000A26E0" w:rsidP="00E4466E">
            <w:pPr>
              <w:jc w:val="center"/>
              <w:rPr>
                <w:sz w:val="24"/>
                <w:szCs w:val="24"/>
                <w:u w:val="single"/>
              </w:rPr>
            </w:pPr>
            <w:r w:rsidRPr="006C1F91">
              <w:rPr>
                <w:sz w:val="24"/>
                <w:szCs w:val="24"/>
                <w:u w:val="single"/>
              </w:rPr>
              <w:t>Utenti maggiori 14 anni</w:t>
            </w:r>
          </w:p>
        </w:tc>
        <w:tc>
          <w:tcPr>
            <w:tcW w:w="4251" w:type="dxa"/>
          </w:tcPr>
          <w:p w:rsidR="000A26E0" w:rsidRPr="006C1F91" w:rsidRDefault="000A26E0" w:rsidP="00E4466E">
            <w:pPr>
              <w:jc w:val="center"/>
              <w:rPr>
                <w:sz w:val="24"/>
                <w:szCs w:val="24"/>
                <w:u w:val="single"/>
              </w:rPr>
            </w:pPr>
            <w:r w:rsidRPr="006C1F91">
              <w:rPr>
                <w:sz w:val="24"/>
                <w:szCs w:val="24"/>
                <w:u w:val="single"/>
              </w:rPr>
              <w:t>Abbonamento 10 ingressi</w:t>
            </w:r>
          </w:p>
        </w:tc>
        <w:tc>
          <w:tcPr>
            <w:tcW w:w="2158" w:type="dxa"/>
          </w:tcPr>
          <w:p w:rsidR="000A26E0" w:rsidRPr="006C1F91" w:rsidRDefault="000A26E0" w:rsidP="00E4466E">
            <w:pPr>
              <w:rPr>
                <w:sz w:val="24"/>
                <w:szCs w:val="24"/>
                <w:u w:val="single"/>
              </w:rPr>
            </w:pPr>
            <w:r w:rsidRPr="006C1F91">
              <w:rPr>
                <w:sz w:val="24"/>
                <w:szCs w:val="24"/>
                <w:u w:val="single"/>
              </w:rPr>
              <w:t>Euro 55,00</w:t>
            </w:r>
          </w:p>
        </w:tc>
      </w:tr>
      <w:tr w:rsidR="000A26E0" w:rsidRPr="006C1F91" w:rsidTr="00576A62">
        <w:tc>
          <w:tcPr>
            <w:tcW w:w="3369" w:type="dxa"/>
          </w:tcPr>
          <w:p w:rsidR="000A26E0" w:rsidRPr="006C1F91" w:rsidRDefault="000A26E0" w:rsidP="00E4466E">
            <w:pPr>
              <w:jc w:val="center"/>
              <w:rPr>
                <w:sz w:val="24"/>
                <w:szCs w:val="24"/>
                <w:u w:val="single"/>
              </w:rPr>
            </w:pPr>
            <w:r w:rsidRPr="006C1F91">
              <w:rPr>
                <w:sz w:val="24"/>
                <w:szCs w:val="24"/>
                <w:u w:val="single"/>
              </w:rPr>
              <w:t>Utenti maggiori 14 anni</w:t>
            </w:r>
          </w:p>
        </w:tc>
        <w:tc>
          <w:tcPr>
            <w:tcW w:w="4251" w:type="dxa"/>
          </w:tcPr>
          <w:p w:rsidR="000A26E0" w:rsidRPr="006C1F91" w:rsidRDefault="000A26E0" w:rsidP="00E4466E">
            <w:pPr>
              <w:jc w:val="center"/>
              <w:rPr>
                <w:sz w:val="24"/>
                <w:szCs w:val="24"/>
                <w:u w:val="single"/>
              </w:rPr>
            </w:pPr>
            <w:r w:rsidRPr="006C1F91">
              <w:rPr>
                <w:sz w:val="24"/>
                <w:szCs w:val="24"/>
                <w:u w:val="single"/>
              </w:rPr>
              <w:t>Abbonamento 20 ingressi</w:t>
            </w:r>
          </w:p>
        </w:tc>
        <w:tc>
          <w:tcPr>
            <w:tcW w:w="2158" w:type="dxa"/>
          </w:tcPr>
          <w:p w:rsidR="000A26E0" w:rsidRPr="006C1F91" w:rsidRDefault="000A26E0" w:rsidP="00E4466E">
            <w:pPr>
              <w:rPr>
                <w:sz w:val="24"/>
                <w:szCs w:val="24"/>
                <w:u w:val="single"/>
              </w:rPr>
            </w:pPr>
            <w:r w:rsidRPr="006C1F91">
              <w:rPr>
                <w:sz w:val="24"/>
                <w:szCs w:val="24"/>
                <w:u w:val="single"/>
              </w:rPr>
              <w:t>Euro 100,00</w:t>
            </w:r>
            <w:bookmarkStart w:id="0" w:name="_Hlk73635966"/>
            <w:bookmarkEnd w:id="0"/>
          </w:p>
        </w:tc>
      </w:tr>
    </w:tbl>
    <w:p w:rsidR="000A26E0" w:rsidRPr="006C1F91" w:rsidRDefault="000A26E0" w:rsidP="00E4466E">
      <w:pPr>
        <w:rPr>
          <w:sz w:val="24"/>
          <w:szCs w:val="24"/>
          <w:u w:val="single"/>
        </w:rPr>
      </w:pPr>
    </w:p>
    <w:tbl>
      <w:tblPr>
        <w:tblStyle w:val="Grigliatabella"/>
        <w:tblW w:w="9628" w:type="dxa"/>
        <w:tblLook w:val="04A0"/>
      </w:tblPr>
      <w:tblGrid>
        <w:gridCol w:w="3823"/>
        <w:gridCol w:w="1842"/>
        <w:gridCol w:w="1134"/>
        <w:gridCol w:w="1700"/>
        <w:gridCol w:w="1129"/>
      </w:tblGrid>
      <w:tr w:rsidR="000A26E0" w:rsidRPr="006C1F91" w:rsidTr="00576A62">
        <w:tc>
          <w:tcPr>
            <w:tcW w:w="9628" w:type="dxa"/>
            <w:gridSpan w:val="5"/>
          </w:tcPr>
          <w:p w:rsidR="000A26E0" w:rsidRPr="006C1F91" w:rsidRDefault="000A26E0" w:rsidP="00E4466E">
            <w:pPr>
              <w:jc w:val="center"/>
              <w:rPr>
                <w:sz w:val="24"/>
                <w:szCs w:val="24"/>
                <w:u w:val="single"/>
              </w:rPr>
            </w:pPr>
            <w:r w:rsidRPr="006C1F91">
              <w:rPr>
                <w:sz w:val="24"/>
                <w:szCs w:val="24"/>
                <w:u w:val="single"/>
              </w:rPr>
              <w:t>CAMPI DA TENNIS</w:t>
            </w:r>
          </w:p>
        </w:tc>
      </w:tr>
      <w:tr w:rsidR="000A26E0" w:rsidRPr="006C1F91" w:rsidTr="00576A62">
        <w:tc>
          <w:tcPr>
            <w:tcW w:w="9628" w:type="dxa"/>
            <w:gridSpan w:val="5"/>
          </w:tcPr>
          <w:p w:rsidR="000A26E0" w:rsidRPr="006C1F91" w:rsidRDefault="000A26E0" w:rsidP="00E4466E">
            <w:pPr>
              <w:jc w:val="center"/>
              <w:rPr>
                <w:sz w:val="24"/>
                <w:szCs w:val="24"/>
                <w:u w:val="single"/>
              </w:rPr>
            </w:pPr>
            <w:r w:rsidRPr="006C1F91">
              <w:rPr>
                <w:sz w:val="24"/>
                <w:szCs w:val="24"/>
                <w:u w:val="single"/>
              </w:rPr>
              <w:t>TARIFFA ORARIA</w:t>
            </w:r>
          </w:p>
        </w:tc>
      </w:tr>
      <w:tr w:rsidR="000A26E0" w:rsidRPr="006C1F91" w:rsidTr="00576A62">
        <w:tc>
          <w:tcPr>
            <w:tcW w:w="3823" w:type="dxa"/>
          </w:tcPr>
          <w:p w:rsidR="000A26E0" w:rsidRPr="006C1F91" w:rsidRDefault="000A26E0" w:rsidP="00E4466E">
            <w:pPr>
              <w:jc w:val="center"/>
              <w:rPr>
                <w:sz w:val="24"/>
                <w:szCs w:val="24"/>
                <w:u w:val="single"/>
              </w:rPr>
            </w:pPr>
            <w:r w:rsidRPr="006C1F91">
              <w:rPr>
                <w:sz w:val="24"/>
                <w:szCs w:val="24"/>
                <w:u w:val="single"/>
              </w:rPr>
              <w:t>Campi da tennis in sintetico coperti tariffa estiva</w:t>
            </w:r>
          </w:p>
        </w:tc>
        <w:tc>
          <w:tcPr>
            <w:tcW w:w="1842" w:type="dxa"/>
          </w:tcPr>
          <w:p w:rsidR="000A26E0" w:rsidRPr="006C1F91" w:rsidRDefault="000A26E0" w:rsidP="00E4466E">
            <w:pPr>
              <w:rPr>
                <w:sz w:val="24"/>
                <w:szCs w:val="24"/>
                <w:u w:val="single"/>
              </w:rPr>
            </w:pPr>
            <w:r w:rsidRPr="006C1F91">
              <w:rPr>
                <w:sz w:val="24"/>
                <w:szCs w:val="24"/>
                <w:u w:val="single"/>
              </w:rPr>
              <w:t>Fino a 18 anni</w:t>
            </w:r>
          </w:p>
        </w:tc>
        <w:tc>
          <w:tcPr>
            <w:tcW w:w="1134" w:type="dxa"/>
          </w:tcPr>
          <w:p w:rsidR="000A26E0" w:rsidRPr="006C1F91" w:rsidRDefault="000A26E0" w:rsidP="00E4466E">
            <w:pPr>
              <w:rPr>
                <w:sz w:val="24"/>
                <w:szCs w:val="24"/>
                <w:u w:val="single"/>
              </w:rPr>
            </w:pPr>
            <w:r w:rsidRPr="006C1F91">
              <w:rPr>
                <w:sz w:val="24"/>
                <w:szCs w:val="24"/>
                <w:u w:val="single"/>
              </w:rPr>
              <w:t>Euro 6,00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129" w:type="dxa"/>
          </w:tcPr>
          <w:p w:rsidR="000A26E0" w:rsidRPr="006C1F91" w:rsidRDefault="000A26E0" w:rsidP="00E4466E">
            <w:pPr>
              <w:rPr>
                <w:sz w:val="24"/>
                <w:szCs w:val="24"/>
                <w:u w:val="single"/>
              </w:rPr>
            </w:pPr>
            <w:r w:rsidRPr="006C1F91">
              <w:rPr>
                <w:sz w:val="24"/>
                <w:szCs w:val="24"/>
                <w:u w:val="single"/>
              </w:rPr>
              <w:t>Euro 8,00</w:t>
            </w:r>
          </w:p>
        </w:tc>
      </w:tr>
      <w:tr w:rsidR="000A26E0" w:rsidRPr="006C1F91" w:rsidTr="00576A62">
        <w:tc>
          <w:tcPr>
            <w:tcW w:w="3823" w:type="dxa"/>
          </w:tcPr>
          <w:p w:rsidR="000A26E0" w:rsidRPr="006C1F91" w:rsidRDefault="000A26E0" w:rsidP="00E4466E">
            <w:pPr>
              <w:jc w:val="center"/>
              <w:rPr>
                <w:sz w:val="24"/>
                <w:szCs w:val="24"/>
                <w:u w:val="single"/>
              </w:rPr>
            </w:pPr>
            <w:r w:rsidRPr="006C1F91">
              <w:rPr>
                <w:sz w:val="24"/>
                <w:szCs w:val="24"/>
                <w:u w:val="single"/>
              </w:rPr>
              <w:t>Campi da tennis in sintetico coperti tariffa invernale</w:t>
            </w:r>
          </w:p>
        </w:tc>
        <w:tc>
          <w:tcPr>
            <w:tcW w:w="1842" w:type="dxa"/>
          </w:tcPr>
          <w:p w:rsidR="000A26E0" w:rsidRPr="006C1F91" w:rsidRDefault="000A26E0" w:rsidP="00E4466E">
            <w:pPr>
              <w:rPr>
                <w:sz w:val="24"/>
                <w:szCs w:val="24"/>
                <w:u w:val="single"/>
              </w:rPr>
            </w:pPr>
            <w:r w:rsidRPr="006C1F91">
              <w:rPr>
                <w:sz w:val="24"/>
                <w:szCs w:val="24"/>
                <w:u w:val="single"/>
              </w:rPr>
              <w:t>Fino a 18 anni</w:t>
            </w:r>
          </w:p>
        </w:tc>
        <w:tc>
          <w:tcPr>
            <w:tcW w:w="1134" w:type="dxa"/>
          </w:tcPr>
          <w:p w:rsidR="000A26E0" w:rsidRPr="006C1F91" w:rsidRDefault="000A26E0" w:rsidP="00E4466E">
            <w:pPr>
              <w:rPr>
                <w:sz w:val="24"/>
                <w:szCs w:val="24"/>
                <w:u w:val="single"/>
              </w:rPr>
            </w:pPr>
            <w:r w:rsidRPr="006C1F91">
              <w:rPr>
                <w:sz w:val="24"/>
                <w:szCs w:val="24"/>
                <w:u w:val="single"/>
              </w:rPr>
              <w:t>Euro 13,00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129" w:type="dxa"/>
          </w:tcPr>
          <w:p w:rsidR="000A26E0" w:rsidRPr="006C1F91" w:rsidRDefault="000A26E0" w:rsidP="00E4466E">
            <w:pPr>
              <w:rPr>
                <w:sz w:val="24"/>
                <w:szCs w:val="24"/>
                <w:u w:val="single"/>
              </w:rPr>
            </w:pPr>
            <w:r w:rsidRPr="006C1F91">
              <w:rPr>
                <w:sz w:val="24"/>
                <w:szCs w:val="24"/>
                <w:u w:val="single"/>
              </w:rPr>
              <w:t>Euro 18,00</w:t>
            </w:r>
          </w:p>
        </w:tc>
      </w:tr>
      <w:tr w:rsidR="000A26E0" w:rsidRPr="006C1F91" w:rsidTr="00576A62">
        <w:tc>
          <w:tcPr>
            <w:tcW w:w="3823" w:type="dxa"/>
          </w:tcPr>
          <w:p w:rsidR="000A26E0" w:rsidRPr="006C1F91" w:rsidRDefault="000A26E0" w:rsidP="00E4466E">
            <w:pPr>
              <w:jc w:val="center"/>
              <w:rPr>
                <w:sz w:val="24"/>
                <w:szCs w:val="24"/>
                <w:u w:val="single"/>
              </w:rPr>
            </w:pPr>
            <w:r w:rsidRPr="006C1F91">
              <w:rPr>
                <w:sz w:val="24"/>
                <w:szCs w:val="24"/>
                <w:u w:val="single"/>
              </w:rPr>
              <w:t>Campi da tennis in terra battuta senza illuminazione</w:t>
            </w:r>
          </w:p>
        </w:tc>
        <w:tc>
          <w:tcPr>
            <w:tcW w:w="1842" w:type="dxa"/>
          </w:tcPr>
          <w:p w:rsidR="000A26E0" w:rsidRPr="006C1F91" w:rsidRDefault="000A26E0" w:rsidP="00E4466E">
            <w:pPr>
              <w:rPr>
                <w:sz w:val="24"/>
                <w:szCs w:val="24"/>
                <w:u w:val="single"/>
              </w:rPr>
            </w:pPr>
            <w:r w:rsidRPr="006C1F91">
              <w:rPr>
                <w:sz w:val="24"/>
                <w:szCs w:val="24"/>
                <w:u w:val="single"/>
              </w:rPr>
              <w:t>Fino a 18 anni</w:t>
            </w:r>
          </w:p>
        </w:tc>
        <w:tc>
          <w:tcPr>
            <w:tcW w:w="1134" w:type="dxa"/>
          </w:tcPr>
          <w:p w:rsidR="000A26E0" w:rsidRPr="006C1F91" w:rsidRDefault="000A26E0" w:rsidP="00E4466E">
            <w:pPr>
              <w:rPr>
                <w:sz w:val="24"/>
                <w:szCs w:val="24"/>
                <w:u w:val="single"/>
              </w:rPr>
            </w:pPr>
            <w:r w:rsidRPr="006C1F91">
              <w:rPr>
                <w:sz w:val="24"/>
                <w:szCs w:val="24"/>
                <w:u w:val="single"/>
              </w:rPr>
              <w:t>Euro 7,00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129" w:type="dxa"/>
          </w:tcPr>
          <w:p w:rsidR="000A26E0" w:rsidRPr="006C1F91" w:rsidRDefault="000A26E0" w:rsidP="00E4466E">
            <w:pPr>
              <w:rPr>
                <w:sz w:val="24"/>
                <w:szCs w:val="24"/>
                <w:u w:val="single"/>
              </w:rPr>
            </w:pPr>
            <w:r w:rsidRPr="006C1F91">
              <w:rPr>
                <w:sz w:val="24"/>
                <w:szCs w:val="24"/>
                <w:u w:val="single"/>
              </w:rPr>
              <w:t>Euro 9,00</w:t>
            </w:r>
          </w:p>
        </w:tc>
      </w:tr>
      <w:tr w:rsidR="000A26E0" w:rsidRPr="006C1F91" w:rsidTr="00576A62">
        <w:tc>
          <w:tcPr>
            <w:tcW w:w="3823" w:type="dxa"/>
          </w:tcPr>
          <w:p w:rsidR="000A26E0" w:rsidRPr="006C1F91" w:rsidRDefault="000A26E0" w:rsidP="00E4466E">
            <w:pPr>
              <w:jc w:val="center"/>
              <w:rPr>
                <w:sz w:val="24"/>
                <w:szCs w:val="24"/>
                <w:u w:val="single"/>
              </w:rPr>
            </w:pPr>
            <w:r w:rsidRPr="006C1F91">
              <w:rPr>
                <w:sz w:val="24"/>
                <w:szCs w:val="24"/>
                <w:u w:val="single"/>
              </w:rPr>
              <w:t>Campi da tennis in terra battuta con illuminazione</w:t>
            </w:r>
          </w:p>
        </w:tc>
        <w:tc>
          <w:tcPr>
            <w:tcW w:w="1842" w:type="dxa"/>
          </w:tcPr>
          <w:p w:rsidR="000A26E0" w:rsidRPr="006C1F91" w:rsidRDefault="000A26E0" w:rsidP="00E4466E">
            <w:pPr>
              <w:rPr>
                <w:sz w:val="24"/>
                <w:szCs w:val="24"/>
                <w:u w:val="single"/>
              </w:rPr>
            </w:pPr>
            <w:r w:rsidRPr="006C1F91">
              <w:rPr>
                <w:sz w:val="24"/>
                <w:szCs w:val="24"/>
                <w:u w:val="single"/>
              </w:rPr>
              <w:t>Fino a 18 anni</w:t>
            </w:r>
          </w:p>
        </w:tc>
        <w:tc>
          <w:tcPr>
            <w:tcW w:w="1134" w:type="dxa"/>
          </w:tcPr>
          <w:p w:rsidR="000A26E0" w:rsidRPr="006C1F91" w:rsidRDefault="000A26E0" w:rsidP="00E4466E">
            <w:pPr>
              <w:rPr>
                <w:sz w:val="24"/>
                <w:szCs w:val="24"/>
                <w:u w:val="single"/>
              </w:rPr>
            </w:pPr>
            <w:r w:rsidRPr="006C1F91">
              <w:rPr>
                <w:sz w:val="24"/>
                <w:szCs w:val="24"/>
                <w:u w:val="single"/>
              </w:rPr>
              <w:t>Euro 8,00</w:t>
            </w:r>
          </w:p>
        </w:tc>
        <w:tc>
          <w:tcPr>
            <w:tcW w:w="1700" w:type="dxa"/>
          </w:tcPr>
          <w:p w:rsidR="000A26E0" w:rsidRPr="006C1F91" w:rsidRDefault="000A26E0" w:rsidP="00E4466E">
            <w:pPr>
              <w:rPr>
                <w:sz w:val="24"/>
                <w:szCs w:val="24"/>
                <w:u w:val="single"/>
              </w:rPr>
            </w:pPr>
            <w:r w:rsidRPr="006C1F91">
              <w:rPr>
                <w:sz w:val="24"/>
                <w:szCs w:val="24"/>
                <w:u w:val="single"/>
              </w:rPr>
              <w:t>Oltre 18 anni</w:t>
            </w:r>
          </w:p>
        </w:tc>
        <w:tc>
          <w:tcPr>
            <w:tcW w:w="1129" w:type="dxa"/>
          </w:tcPr>
          <w:p w:rsidR="000A26E0" w:rsidRPr="006C1F91" w:rsidRDefault="000A26E0" w:rsidP="00E4466E">
            <w:pPr>
              <w:rPr>
                <w:sz w:val="24"/>
                <w:szCs w:val="24"/>
                <w:u w:val="single"/>
              </w:rPr>
            </w:pPr>
            <w:r w:rsidRPr="006C1F91">
              <w:rPr>
                <w:sz w:val="24"/>
                <w:szCs w:val="24"/>
                <w:u w:val="single"/>
              </w:rPr>
              <w:t>Euro 10,00</w:t>
            </w:r>
          </w:p>
        </w:tc>
      </w:tr>
    </w:tbl>
    <w:p w:rsidR="000A26E0" w:rsidRPr="006C1F91" w:rsidRDefault="000A26E0" w:rsidP="00E4466E">
      <w:pPr>
        <w:rPr>
          <w:sz w:val="24"/>
          <w:szCs w:val="24"/>
        </w:rPr>
      </w:pPr>
    </w:p>
    <w:tbl>
      <w:tblPr>
        <w:tblStyle w:val="Grigliatabella"/>
        <w:tblW w:w="9628" w:type="dxa"/>
        <w:tblLook w:val="04A0"/>
      </w:tblPr>
      <w:tblGrid>
        <w:gridCol w:w="4390"/>
        <w:gridCol w:w="5238"/>
      </w:tblGrid>
      <w:tr w:rsidR="000A26E0" w:rsidRPr="006C1F91" w:rsidTr="00576A62">
        <w:tc>
          <w:tcPr>
            <w:tcW w:w="9627" w:type="dxa"/>
            <w:gridSpan w:val="2"/>
          </w:tcPr>
          <w:p w:rsidR="000A26E0" w:rsidRPr="006C1F91" w:rsidRDefault="000A26E0" w:rsidP="00E4466E">
            <w:pPr>
              <w:jc w:val="center"/>
              <w:rPr>
                <w:sz w:val="24"/>
                <w:szCs w:val="24"/>
              </w:rPr>
            </w:pPr>
            <w:r w:rsidRPr="006C1F91">
              <w:rPr>
                <w:sz w:val="24"/>
                <w:szCs w:val="24"/>
              </w:rPr>
              <w:t>CAMPETTO IN ERBA SINTETICA DA 5</w:t>
            </w:r>
          </w:p>
        </w:tc>
      </w:tr>
      <w:tr w:rsidR="000A26E0" w:rsidRPr="006C1F91" w:rsidTr="00576A62">
        <w:tc>
          <w:tcPr>
            <w:tcW w:w="9627" w:type="dxa"/>
            <w:gridSpan w:val="2"/>
          </w:tcPr>
          <w:p w:rsidR="000A26E0" w:rsidRPr="006C1F91" w:rsidRDefault="000A26E0" w:rsidP="00E4466E">
            <w:pPr>
              <w:jc w:val="center"/>
              <w:rPr>
                <w:sz w:val="24"/>
                <w:szCs w:val="24"/>
              </w:rPr>
            </w:pPr>
            <w:r w:rsidRPr="006C1F91">
              <w:rPr>
                <w:sz w:val="24"/>
                <w:szCs w:val="24"/>
              </w:rPr>
              <w:t>TARIFFA ORARIA</w:t>
            </w:r>
          </w:p>
        </w:tc>
      </w:tr>
      <w:tr w:rsidR="000A26E0" w:rsidRPr="006C1F91" w:rsidTr="00576A62">
        <w:tc>
          <w:tcPr>
            <w:tcW w:w="4390" w:type="dxa"/>
          </w:tcPr>
          <w:p w:rsidR="000A26E0" w:rsidRPr="006C1F91" w:rsidRDefault="000A26E0" w:rsidP="00E4466E">
            <w:pPr>
              <w:jc w:val="center"/>
              <w:rPr>
                <w:sz w:val="24"/>
                <w:szCs w:val="24"/>
              </w:rPr>
            </w:pPr>
            <w:r w:rsidRPr="006C1F91">
              <w:rPr>
                <w:sz w:val="24"/>
                <w:szCs w:val="24"/>
              </w:rPr>
              <w:t>Campetto in erba sintetica</w:t>
            </w:r>
          </w:p>
          <w:p w:rsidR="000A26E0" w:rsidRPr="006C1F91" w:rsidRDefault="000A26E0" w:rsidP="00E4466E">
            <w:pPr>
              <w:jc w:val="center"/>
              <w:rPr>
                <w:sz w:val="24"/>
                <w:szCs w:val="24"/>
              </w:rPr>
            </w:pPr>
            <w:r w:rsidRPr="006C1F91">
              <w:rPr>
                <w:sz w:val="24"/>
                <w:szCs w:val="24"/>
              </w:rPr>
              <w:t>da calcetto a 5 senza illuminazione</w:t>
            </w:r>
          </w:p>
        </w:tc>
        <w:tc>
          <w:tcPr>
            <w:tcW w:w="5237" w:type="dxa"/>
          </w:tcPr>
          <w:p w:rsidR="000A26E0" w:rsidRPr="006C1F91" w:rsidRDefault="000A26E0" w:rsidP="00E4466E">
            <w:pPr>
              <w:jc w:val="center"/>
              <w:rPr>
                <w:sz w:val="24"/>
                <w:szCs w:val="24"/>
              </w:rPr>
            </w:pPr>
            <w:r w:rsidRPr="006C1F91">
              <w:rPr>
                <w:sz w:val="24"/>
                <w:szCs w:val="24"/>
              </w:rPr>
              <w:t>Euro 50,00</w:t>
            </w:r>
          </w:p>
        </w:tc>
      </w:tr>
      <w:tr w:rsidR="000A26E0" w:rsidRPr="006C1F91" w:rsidTr="00576A62">
        <w:tc>
          <w:tcPr>
            <w:tcW w:w="4390" w:type="dxa"/>
          </w:tcPr>
          <w:p w:rsidR="000A26E0" w:rsidRPr="006C1F91" w:rsidRDefault="000A26E0" w:rsidP="00E4466E">
            <w:pPr>
              <w:jc w:val="center"/>
              <w:rPr>
                <w:sz w:val="24"/>
                <w:szCs w:val="24"/>
              </w:rPr>
            </w:pPr>
            <w:r w:rsidRPr="006C1F91">
              <w:rPr>
                <w:sz w:val="24"/>
                <w:szCs w:val="24"/>
              </w:rPr>
              <w:t>Campetto in erba sintetica</w:t>
            </w:r>
          </w:p>
          <w:p w:rsidR="000A26E0" w:rsidRPr="006C1F91" w:rsidRDefault="000A26E0" w:rsidP="00E4466E">
            <w:pPr>
              <w:jc w:val="center"/>
              <w:rPr>
                <w:sz w:val="24"/>
                <w:szCs w:val="24"/>
              </w:rPr>
            </w:pPr>
            <w:r w:rsidRPr="006C1F91">
              <w:rPr>
                <w:sz w:val="24"/>
                <w:szCs w:val="24"/>
              </w:rPr>
              <w:t>da calcetto a 5 con illuminazione</w:t>
            </w:r>
          </w:p>
        </w:tc>
        <w:tc>
          <w:tcPr>
            <w:tcW w:w="5237" w:type="dxa"/>
          </w:tcPr>
          <w:p w:rsidR="000A26E0" w:rsidRPr="006C1F91" w:rsidRDefault="000A26E0" w:rsidP="00E4466E">
            <w:pPr>
              <w:jc w:val="center"/>
              <w:rPr>
                <w:sz w:val="24"/>
                <w:szCs w:val="24"/>
              </w:rPr>
            </w:pPr>
            <w:r w:rsidRPr="006C1F91">
              <w:rPr>
                <w:sz w:val="24"/>
                <w:szCs w:val="24"/>
              </w:rPr>
              <w:t>Euro 60,00</w:t>
            </w:r>
          </w:p>
        </w:tc>
      </w:tr>
    </w:tbl>
    <w:p w:rsidR="000A26E0" w:rsidRPr="006C1F91" w:rsidRDefault="000A26E0" w:rsidP="00E4466E">
      <w:pPr>
        <w:rPr>
          <w:sz w:val="24"/>
          <w:szCs w:val="24"/>
        </w:rPr>
      </w:pPr>
    </w:p>
    <w:tbl>
      <w:tblPr>
        <w:tblStyle w:val="Grigliatabella"/>
        <w:tblW w:w="9628" w:type="dxa"/>
        <w:tblLook w:val="04A0"/>
      </w:tblPr>
      <w:tblGrid>
        <w:gridCol w:w="4390"/>
        <w:gridCol w:w="5238"/>
      </w:tblGrid>
      <w:tr w:rsidR="000A26E0" w:rsidRPr="006C1F91" w:rsidTr="00576A62">
        <w:tc>
          <w:tcPr>
            <w:tcW w:w="9627" w:type="dxa"/>
            <w:gridSpan w:val="2"/>
          </w:tcPr>
          <w:p w:rsidR="000A26E0" w:rsidRPr="006C1F91" w:rsidRDefault="000A26E0" w:rsidP="00E4466E">
            <w:pPr>
              <w:jc w:val="center"/>
              <w:rPr>
                <w:sz w:val="24"/>
                <w:szCs w:val="24"/>
              </w:rPr>
            </w:pPr>
            <w:r w:rsidRPr="006C1F91">
              <w:rPr>
                <w:sz w:val="24"/>
                <w:szCs w:val="24"/>
              </w:rPr>
              <w:t>CAMPO DA BEACH VOLLEY</w:t>
            </w:r>
          </w:p>
        </w:tc>
      </w:tr>
      <w:tr w:rsidR="000A26E0" w:rsidRPr="006C1F91" w:rsidTr="00576A62">
        <w:tc>
          <w:tcPr>
            <w:tcW w:w="9627" w:type="dxa"/>
            <w:gridSpan w:val="2"/>
          </w:tcPr>
          <w:p w:rsidR="000A26E0" w:rsidRPr="006C1F91" w:rsidRDefault="000A26E0" w:rsidP="00E4466E">
            <w:pPr>
              <w:jc w:val="center"/>
              <w:rPr>
                <w:sz w:val="24"/>
                <w:szCs w:val="24"/>
              </w:rPr>
            </w:pPr>
            <w:r w:rsidRPr="006C1F91">
              <w:rPr>
                <w:sz w:val="24"/>
                <w:szCs w:val="24"/>
              </w:rPr>
              <w:t>TARIFFA ORARIA</w:t>
            </w:r>
          </w:p>
        </w:tc>
      </w:tr>
      <w:tr w:rsidR="000A26E0" w:rsidRPr="006C1F91" w:rsidTr="00576A62">
        <w:tc>
          <w:tcPr>
            <w:tcW w:w="4390" w:type="dxa"/>
          </w:tcPr>
          <w:p w:rsidR="000A26E0" w:rsidRPr="006C1F91" w:rsidRDefault="000A26E0" w:rsidP="00E4466E">
            <w:pPr>
              <w:jc w:val="center"/>
              <w:rPr>
                <w:sz w:val="24"/>
                <w:szCs w:val="24"/>
              </w:rPr>
            </w:pPr>
            <w:r w:rsidRPr="006C1F91">
              <w:rPr>
                <w:sz w:val="24"/>
                <w:szCs w:val="24"/>
              </w:rPr>
              <w:t>Campo da beach volley</w:t>
            </w:r>
          </w:p>
        </w:tc>
        <w:tc>
          <w:tcPr>
            <w:tcW w:w="5237" w:type="dxa"/>
          </w:tcPr>
          <w:p w:rsidR="000A26E0" w:rsidRPr="006C1F91" w:rsidRDefault="000A26E0" w:rsidP="00E4466E">
            <w:pPr>
              <w:jc w:val="center"/>
              <w:rPr>
                <w:sz w:val="24"/>
                <w:szCs w:val="24"/>
              </w:rPr>
            </w:pPr>
            <w:r w:rsidRPr="006C1F91">
              <w:rPr>
                <w:sz w:val="24"/>
                <w:szCs w:val="24"/>
              </w:rPr>
              <w:t>Euro 20,00</w:t>
            </w:r>
          </w:p>
        </w:tc>
      </w:tr>
    </w:tbl>
    <w:p w:rsidR="000A26E0" w:rsidRPr="006C1F91" w:rsidRDefault="000A26E0" w:rsidP="00E4466E">
      <w:pPr>
        <w:rPr>
          <w:sz w:val="24"/>
          <w:szCs w:val="24"/>
        </w:rPr>
      </w:pPr>
    </w:p>
    <w:tbl>
      <w:tblPr>
        <w:tblStyle w:val="Grigliatabella"/>
        <w:tblW w:w="9778" w:type="dxa"/>
        <w:tblLook w:val="04A0"/>
      </w:tblPr>
      <w:tblGrid>
        <w:gridCol w:w="3369"/>
        <w:gridCol w:w="4251"/>
        <w:gridCol w:w="2158"/>
      </w:tblGrid>
      <w:tr w:rsidR="000A26E0" w:rsidRPr="006C1F91" w:rsidTr="00576A62">
        <w:tc>
          <w:tcPr>
            <w:tcW w:w="9778" w:type="dxa"/>
            <w:gridSpan w:val="3"/>
          </w:tcPr>
          <w:p w:rsidR="000A26E0" w:rsidRPr="006C1F91" w:rsidRDefault="000A26E0" w:rsidP="00E4466E">
            <w:pPr>
              <w:jc w:val="center"/>
              <w:rPr>
                <w:sz w:val="24"/>
                <w:szCs w:val="24"/>
              </w:rPr>
            </w:pPr>
            <w:r w:rsidRPr="006C1F91">
              <w:rPr>
                <w:sz w:val="24"/>
                <w:szCs w:val="24"/>
              </w:rPr>
              <w:t>PISCINA ALL’APERTO</w:t>
            </w:r>
          </w:p>
        </w:tc>
      </w:tr>
      <w:tr w:rsidR="000A26E0" w:rsidRPr="006C1F91" w:rsidTr="00576A62">
        <w:tc>
          <w:tcPr>
            <w:tcW w:w="9778" w:type="dxa"/>
            <w:gridSpan w:val="3"/>
          </w:tcPr>
          <w:p w:rsidR="000A26E0" w:rsidRPr="006C1F91" w:rsidRDefault="000A26E0" w:rsidP="00E4466E">
            <w:pPr>
              <w:jc w:val="center"/>
              <w:rPr>
                <w:sz w:val="24"/>
                <w:szCs w:val="24"/>
              </w:rPr>
            </w:pPr>
            <w:r w:rsidRPr="006C1F91">
              <w:rPr>
                <w:sz w:val="24"/>
                <w:szCs w:val="24"/>
              </w:rPr>
              <w:t>TARIFFA</w:t>
            </w:r>
          </w:p>
        </w:tc>
      </w:tr>
      <w:tr w:rsidR="000A26E0" w:rsidRPr="006C1F91" w:rsidTr="00576A62">
        <w:tc>
          <w:tcPr>
            <w:tcW w:w="3369" w:type="dxa"/>
          </w:tcPr>
          <w:p w:rsidR="000A26E0" w:rsidRPr="006C1F91" w:rsidRDefault="000A26E0" w:rsidP="00E4466E">
            <w:pPr>
              <w:jc w:val="center"/>
              <w:rPr>
                <w:sz w:val="24"/>
                <w:szCs w:val="24"/>
              </w:rPr>
            </w:pPr>
            <w:r w:rsidRPr="006C1F91">
              <w:rPr>
                <w:sz w:val="24"/>
                <w:szCs w:val="24"/>
              </w:rPr>
              <w:t>Bambini fino a 4 anni</w:t>
            </w:r>
          </w:p>
        </w:tc>
        <w:tc>
          <w:tcPr>
            <w:tcW w:w="6409" w:type="dxa"/>
            <w:gridSpan w:val="2"/>
          </w:tcPr>
          <w:p w:rsidR="000A26E0" w:rsidRPr="006C1F91" w:rsidRDefault="000A26E0" w:rsidP="00E4466E">
            <w:pPr>
              <w:jc w:val="center"/>
              <w:rPr>
                <w:sz w:val="24"/>
                <w:szCs w:val="24"/>
              </w:rPr>
            </w:pPr>
            <w:r w:rsidRPr="006C1F91">
              <w:rPr>
                <w:sz w:val="24"/>
                <w:szCs w:val="24"/>
              </w:rPr>
              <w:t>Ingresso gratuito</w:t>
            </w:r>
          </w:p>
        </w:tc>
      </w:tr>
      <w:tr w:rsidR="000A26E0" w:rsidRPr="006C1F91" w:rsidTr="00576A62">
        <w:tc>
          <w:tcPr>
            <w:tcW w:w="3369" w:type="dxa"/>
          </w:tcPr>
          <w:p w:rsidR="000A26E0" w:rsidRPr="006C1F91" w:rsidRDefault="000A26E0" w:rsidP="00E4466E">
            <w:pPr>
              <w:jc w:val="center"/>
              <w:rPr>
                <w:sz w:val="24"/>
                <w:szCs w:val="24"/>
              </w:rPr>
            </w:pPr>
            <w:r w:rsidRPr="006C1F91">
              <w:rPr>
                <w:sz w:val="24"/>
                <w:szCs w:val="24"/>
              </w:rPr>
              <w:t>Utenti fino a 18 anni</w:t>
            </w:r>
          </w:p>
        </w:tc>
        <w:tc>
          <w:tcPr>
            <w:tcW w:w="4251" w:type="dxa"/>
          </w:tcPr>
          <w:p w:rsidR="000A26E0" w:rsidRPr="006C1F91" w:rsidRDefault="000A26E0" w:rsidP="00E4466E">
            <w:pPr>
              <w:rPr>
                <w:sz w:val="24"/>
                <w:szCs w:val="24"/>
              </w:rPr>
            </w:pPr>
            <w:r w:rsidRPr="006C1F91">
              <w:rPr>
                <w:sz w:val="24"/>
                <w:szCs w:val="24"/>
              </w:rPr>
              <w:t>Ingresso singolo</w:t>
            </w:r>
          </w:p>
        </w:tc>
        <w:tc>
          <w:tcPr>
            <w:tcW w:w="2158" w:type="dxa"/>
          </w:tcPr>
          <w:p w:rsidR="000A26E0" w:rsidRPr="006C1F91" w:rsidRDefault="000A26E0" w:rsidP="00E4466E">
            <w:pPr>
              <w:rPr>
                <w:sz w:val="24"/>
                <w:szCs w:val="24"/>
              </w:rPr>
            </w:pPr>
            <w:r w:rsidRPr="006C1F91">
              <w:rPr>
                <w:sz w:val="24"/>
                <w:szCs w:val="24"/>
              </w:rPr>
              <w:t>Euro 5,00</w:t>
            </w:r>
          </w:p>
        </w:tc>
      </w:tr>
      <w:tr w:rsidR="000A26E0" w:rsidRPr="006C1F91" w:rsidTr="00576A62">
        <w:tc>
          <w:tcPr>
            <w:tcW w:w="3369" w:type="dxa"/>
          </w:tcPr>
          <w:p w:rsidR="000A26E0" w:rsidRPr="006C1F91" w:rsidRDefault="000A26E0" w:rsidP="00E4466E">
            <w:pPr>
              <w:jc w:val="center"/>
              <w:rPr>
                <w:sz w:val="24"/>
                <w:szCs w:val="24"/>
              </w:rPr>
            </w:pPr>
            <w:r w:rsidRPr="006C1F91">
              <w:rPr>
                <w:sz w:val="24"/>
                <w:szCs w:val="24"/>
              </w:rPr>
              <w:t>Utenti fino a 18 anni</w:t>
            </w:r>
          </w:p>
        </w:tc>
        <w:tc>
          <w:tcPr>
            <w:tcW w:w="4251" w:type="dxa"/>
          </w:tcPr>
          <w:p w:rsidR="000A26E0" w:rsidRPr="006C1F91" w:rsidRDefault="000A26E0" w:rsidP="00E4466E">
            <w:pPr>
              <w:rPr>
                <w:sz w:val="24"/>
                <w:szCs w:val="24"/>
              </w:rPr>
            </w:pPr>
            <w:r w:rsidRPr="006C1F91">
              <w:rPr>
                <w:sz w:val="24"/>
                <w:szCs w:val="24"/>
              </w:rPr>
              <w:t>Abbonamento 10 ingressi</w:t>
            </w:r>
          </w:p>
        </w:tc>
        <w:tc>
          <w:tcPr>
            <w:tcW w:w="2158" w:type="dxa"/>
          </w:tcPr>
          <w:p w:rsidR="000A26E0" w:rsidRPr="006C1F91" w:rsidRDefault="000A26E0" w:rsidP="00E4466E">
            <w:pPr>
              <w:rPr>
                <w:sz w:val="24"/>
                <w:szCs w:val="24"/>
              </w:rPr>
            </w:pPr>
            <w:r w:rsidRPr="006C1F91">
              <w:rPr>
                <w:sz w:val="24"/>
                <w:szCs w:val="24"/>
              </w:rPr>
              <w:t>Euro 45,00</w:t>
            </w:r>
          </w:p>
        </w:tc>
      </w:tr>
      <w:tr w:rsidR="000A26E0" w:rsidRPr="006C1F91" w:rsidTr="00576A62">
        <w:tc>
          <w:tcPr>
            <w:tcW w:w="3369" w:type="dxa"/>
          </w:tcPr>
          <w:p w:rsidR="000A26E0" w:rsidRPr="006C1F91" w:rsidRDefault="000A26E0" w:rsidP="00E4466E">
            <w:pPr>
              <w:jc w:val="center"/>
              <w:rPr>
                <w:sz w:val="24"/>
                <w:szCs w:val="24"/>
              </w:rPr>
            </w:pPr>
            <w:r w:rsidRPr="006C1F91">
              <w:rPr>
                <w:sz w:val="24"/>
                <w:szCs w:val="24"/>
              </w:rPr>
              <w:t>Utenti fino a 18 anni</w:t>
            </w:r>
          </w:p>
        </w:tc>
        <w:tc>
          <w:tcPr>
            <w:tcW w:w="4251" w:type="dxa"/>
          </w:tcPr>
          <w:p w:rsidR="000A26E0" w:rsidRPr="006C1F91" w:rsidRDefault="000A26E0" w:rsidP="00E4466E">
            <w:pPr>
              <w:rPr>
                <w:sz w:val="24"/>
                <w:szCs w:val="24"/>
              </w:rPr>
            </w:pPr>
            <w:r w:rsidRPr="006C1F91">
              <w:rPr>
                <w:sz w:val="24"/>
                <w:szCs w:val="24"/>
              </w:rPr>
              <w:t>Abbonamento 20 ingressi</w:t>
            </w:r>
          </w:p>
        </w:tc>
        <w:tc>
          <w:tcPr>
            <w:tcW w:w="2158" w:type="dxa"/>
          </w:tcPr>
          <w:p w:rsidR="000A26E0" w:rsidRPr="006C1F91" w:rsidRDefault="000A26E0" w:rsidP="00E4466E">
            <w:pPr>
              <w:rPr>
                <w:sz w:val="24"/>
                <w:szCs w:val="24"/>
              </w:rPr>
            </w:pPr>
            <w:r w:rsidRPr="006C1F91">
              <w:rPr>
                <w:sz w:val="24"/>
                <w:szCs w:val="24"/>
              </w:rPr>
              <w:t>Euro 85,00</w:t>
            </w:r>
          </w:p>
        </w:tc>
      </w:tr>
      <w:tr w:rsidR="000A26E0" w:rsidRPr="006C1F91" w:rsidTr="00576A62">
        <w:tc>
          <w:tcPr>
            <w:tcW w:w="3369" w:type="dxa"/>
          </w:tcPr>
          <w:p w:rsidR="000A26E0" w:rsidRPr="006C1F91" w:rsidRDefault="000A26E0" w:rsidP="00E4466E">
            <w:pPr>
              <w:jc w:val="center"/>
              <w:rPr>
                <w:sz w:val="24"/>
                <w:szCs w:val="24"/>
              </w:rPr>
            </w:pPr>
            <w:r w:rsidRPr="006C1F91">
              <w:rPr>
                <w:sz w:val="24"/>
                <w:szCs w:val="24"/>
              </w:rPr>
              <w:t>Utenti fino a 18 anni</w:t>
            </w:r>
          </w:p>
        </w:tc>
        <w:tc>
          <w:tcPr>
            <w:tcW w:w="4251" w:type="dxa"/>
          </w:tcPr>
          <w:p w:rsidR="000A26E0" w:rsidRPr="006C1F91" w:rsidRDefault="000A26E0" w:rsidP="00E4466E">
            <w:pPr>
              <w:rPr>
                <w:sz w:val="24"/>
                <w:szCs w:val="24"/>
              </w:rPr>
            </w:pPr>
            <w:r w:rsidRPr="006C1F91">
              <w:rPr>
                <w:sz w:val="24"/>
                <w:szCs w:val="24"/>
              </w:rPr>
              <w:t>Abbonamento stagionale</w:t>
            </w:r>
          </w:p>
        </w:tc>
        <w:tc>
          <w:tcPr>
            <w:tcW w:w="2158" w:type="dxa"/>
          </w:tcPr>
          <w:p w:rsidR="000A26E0" w:rsidRPr="006C1F91" w:rsidRDefault="000A26E0" w:rsidP="00E4466E">
            <w:pPr>
              <w:rPr>
                <w:sz w:val="24"/>
                <w:szCs w:val="24"/>
              </w:rPr>
            </w:pPr>
            <w:r w:rsidRPr="006C1F91">
              <w:rPr>
                <w:sz w:val="24"/>
                <w:szCs w:val="24"/>
              </w:rPr>
              <w:t>Euro 124,50</w:t>
            </w:r>
          </w:p>
        </w:tc>
      </w:tr>
      <w:tr w:rsidR="000A26E0" w:rsidRPr="006C1F91" w:rsidTr="00576A62">
        <w:tc>
          <w:tcPr>
            <w:tcW w:w="3369" w:type="dxa"/>
          </w:tcPr>
          <w:p w:rsidR="000A26E0" w:rsidRPr="006C1F91" w:rsidRDefault="000A26E0" w:rsidP="00E4466E">
            <w:pPr>
              <w:jc w:val="center"/>
              <w:rPr>
                <w:sz w:val="24"/>
                <w:szCs w:val="24"/>
              </w:rPr>
            </w:pPr>
            <w:r w:rsidRPr="006C1F91">
              <w:rPr>
                <w:sz w:val="24"/>
                <w:szCs w:val="24"/>
              </w:rPr>
              <w:t>Utenti maggiori 18 anni</w:t>
            </w:r>
          </w:p>
        </w:tc>
        <w:tc>
          <w:tcPr>
            <w:tcW w:w="4251" w:type="dxa"/>
          </w:tcPr>
          <w:p w:rsidR="000A26E0" w:rsidRPr="006C1F91" w:rsidRDefault="000A26E0" w:rsidP="00E4466E">
            <w:pPr>
              <w:rPr>
                <w:sz w:val="24"/>
                <w:szCs w:val="24"/>
              </w:rPr>
            </w:pPr>
            <w:r w:rsidRPr="006C1F91">
              <w:rPr>
                <w:sz w:val="24"/>
                <w:szCs w:val="24"/>
              </w:rPr>
              <w:t>Ingresso singolo</w:t>
            </w:r>
          </w:p>
        </w:tc>
        <w:tc>
          <w:tcPr>
            <w:tcW w:w="2158" w:type="dxa"/>
          </w:tcPr>
          <w:p w:rsidR="000A26E0" w:rsidRPr="006C1F91" w:rsidRDefault="000A26E0" w:rsidP="00E4466E">
            <w:pPr>
              <w:rPr>
                <w:sz w:val="24"/>
                <w:szCs w:val="24"/>
              </w:rPr>
            </w:pPr>
            <w:r w:rsidRPr="006C1F91">
              <w:rPr>
                <w:sz w:val="24"/>
                <w:szCs w:val="24"/>
              </w:rPr>
              <w:t>Euro 7,00</w:t>
            </w:r>
          </w:p>
        </w:tc>
      </w:tr>
      <w:tr w:rsidR="000A26E0" w:rsidRPr="006C1F91" w:rsidTr="00576A62">
        <w:tc>
          <w:tcPr>
            <w:tcW w:w="3369" w:type="dxa"/>
          </w:tcPr>
          <w:p w:rsidR="000A26E0" w:rsidRPr="006C1F91" w:rsidRDefault="000A26E0" w:rsidP="00E4466E">
            <w:pPr>
              <w:jc w:val="center"/>
              <w:rPr>
                <w:sz w:val="24"/>
                <w:szCs w:val="24"/>
              </w:rPr>
            </w:pPr>
            <w:r w:rsidRPr="006C1F91">
              <w:rPr>
                <w:sz w:val="24"/>
                <w:szCs w:val="24"/>
              </w:rPr>
              <w:t>Utenti maggiori 18 anni</w:t>
            </w:r>
          </w:p>
        </w:tc>
        <w:tc>
          <w:tcPr>
            <w:tcW w:w="4251" w:type="dxa"/>
          </w:tcPr>
          <w:p w:rsidR="000A26E0" w:rsidRPr="006C1F91" w:rsidRDefault="000A26E0" w:rsidP="00E4466E">
            <w:pPr>
              <w:rPr>
                <w:sz w:val="24"/>
                <w:szCs w:val="24"/>
              </w:rPr>
            </w:pPr>
            <w:r w:rsidRPr="006C1F91">
              <w:rPr>
                <w:sz w:val="24"/>
                <w:szCs w:val="24"/>
              </w:rPr>
              <w:t>Abbonamento 10 ingressi</w:t>
            </w:r>
          </w:p>
        </w:tc>
        <w:tc>
          <w:tcPr>
            <w:tcW w:w="2158" w:type="dxa"/>
          </w:tcPr>
          <w:p w:rsidR="000A26E0" w:rsidRPr="006C1F91" w:rsidRDefault="000A26E0" w:rsidP="00E4466E">
            <w:pPr>
              <w:rPr>
                <w:sz w:val="24"/>
                <w:szCs w:val="24"/>
              </w:rPr>
            </w:pPr>
            <w:r w:rsidRPr="006C1F91">
              <w:rPr>
                <w:sz w:val="24"/>
                <w:szCs w:val="24"/>
              </w:rPr>
              <w:t>Euro 65,00</w:t>
            </w:r>
          </w:p>
        </w:tc>
      </w:tr>
      <w:tr w:rsidR="000A26E0" w:rsidRPr="006C1F91" w:rsidTr="00576A62">
        <w:tc>
          <w:tcPr>
            <w:tcW w:w="3369" w:type="dxa"/>
          </w:tcPr>
          <w:p w:rsidR="000A26E0" w:rsidRPr="006C1F91" w:rsidRDefault="000A26E0" w:rsidP="00E4466E">
            <w:pPr>
              <w:jc w:val="center"/>
              <w:rPr>
                <w:sz w:val="24"/>
                <w:szCs w:val="24"/>
              </w:rPr>
            </w:pPr>
            <w:r w:rsidRPr="006C1F91">
              <w:rPr>
                <w:sz w:val="24"/>
                <w:szCs w:val="24"/>
              </w:rPr>
              <w:t>Utenti maggiori 18 anni</w:t>
            </w:r>
          </w:p>
        </w:tc>
        <w:tc>
          <w:tcPr>
            <w:tcW w:w="4251" w:type="dxa"/>
          </w:tcPr>
          <w:p w:rsidR="000A26E0" w:rsidRPr="006C1F91" w:rsidRDefault="000A26E0" w:rsidP="00E4466E">
            <w:pPr>
              <w:rPr>
                <w:sz w:val="24"/>
                <w:szCs w:val="24"/>
              </w:rPr>
            </w:pPr>
            <w:r w:rsidRPr="006C1F91">
              <w:rPr>
                <w:sz w:val="24"/>
                <w:szCs w:val="24"/>
              </w:rPr>
              <w:t>Abbonamento 20 ingressi</w:t>
            </w:r>
          </w:p>
        </w:tc>
        <w:tc>
          <w:tcPr>
            <w:tcW w:w="2158" w:type="dxa"/>
          </w:tcPr>
          <w:p w:rsidR="000A26E0" w:rsidRPr="006C1F91" w:rsidRDefault="000A26E0" w:rsidP="00E4466E">
            <w:pPr>
              <w:rPr>
                <w:sz w:val="24"/>
                <w:szCs w:val="24"/>
              </w:rPr>
            </w:pPr>
            <w:r w:rsidRPr="006C1F91">
              <w:rPr>
                <w:sz w:val="24"/>
                <w:szCs w:val="24"/>
              </w:rPr>
              <w:t>Euro 125,00</w:t>
            </w:r>
          </w:p>
        </w:tc>
      </w:tr>
      <w:tr w:rsidR="000A26E0" w:rsidRPr="006C1F91" w:rsidTr="00576A62">
        <w:tc>
          <w:tcPr>
            <w:tcW w:w="3369" w:type="dxa"/>
          </w:tcPr>
          <w:p w:rsidR="000A26E0" w:rsidRPr="006C1F91" w:rsidRDefault="000A26E0" w:rsidP="00E4466E">
            <w:pPr>
              <w:jc w:val="center"/>
              <w:rPr>
                <w:sz w:val="24"/>
                <w:szCs w:val="24"/>
              </w:rPr>
            </w:pPr>
            <w:r w:rsidRPr="006C1F91">
              <w:rPr>
                <w:sz w:val="24"/>
                <w:szCs w:val="24"/>
              </w:rPr>
              <w:t>Utenti maggiori 18 anni</w:t>
            </w:r>
          </w:p>
        </w:tc>
        <w:tc>
          <w:tcPr>
            <w:tcW w:w="4251" w:type="dxa"/>
          </w:tcPr>
          <w:p w:rsidR="000A26E0" w:rsidRPr="006C1F91" w:rsidRDefault="000A26E0" w:rsidP="00E4466E">
            <w:pPr>
              <w:rPr>
                <w:sz w:val="24"/>
                <w:szCs w:val="24"/>
              </w:rPr>
            </w:pPr>
            <w:r w:rsidRPr="006C1F91">
              <w:rPr>
                <w:sz w:val="24"/>
                <w:szCs w:val="24"/>
              </w:rPr>
              <w:t>Abbonamento stagionale</w:t>
            </w:r>
          </w:p>
        </w:tc>
        <w:tc>
          <w:tcPr>
            <w:tcW w:w="2158" w:type="dxa"/>
          </w:tcPr>
          <w:p w:rsidR="000A26E0" w:rsidRPr="006C1F91" w:rsidRDefault="000A26E0" w:rsidP="00E4466E">
            <w:pPr>
              <w:rPr>
                <w:sz w:val="24"/>
                <w:szCs w:val="24"/>
              </w:rPr>
            </w:pPr>
            <w:r w:rsidRPr="006C1F91">
              <w:rPr>
                <w:sz w:val="24"/>
                <w:szCs w:val="24"/>
              </w:rPr>
              <w:t>Euro 184,50</w:t>
            </w:r>
          </w:p>
        </w:tc>
      </w:tr>
    </w:tbl>
    <w:p w:rsidR="000A26E0" w:rsidRPr="006C1F91" w:rsidRDefault="000A26E0" w:rsidP="00E4466E">
      <w:pPr>
        <w:rPr>
          <w:sz w:val="24"/>
          <w:szCs w:val="24"/>
        </w:rPr>
      </w:pPr>
    </w:p>
    <w:p w:rsidR="00FF6B33" w:rsidRPr="006C1F91" w:rsidRDefault="00FF6B33" w:rsidP="00FF6B33">
      <w:pPr>
        <w:pStyle w:val="Paragrafoelenco"/>
        <w:numPr>
          <w:ilvl w:val="0"/>
          <w:numId w:val="19"/>
        </w:numPr>
        <w:rPr>
          <w:sz w:val="24"/>
          <w:szCs w:val="24"/>
        </w:rPr>
      </w:pPr>
      <w:r w:rsidRPr="006C1F91">
        <w:rPr>
          <w:sz w:val="24"/>
          <w:szCs w:val="24"/>
        </w:rPr>
        <w:t xml:space="preserve">a rispettare,e far rispettare dai propri dipendenti e collaboratori, per quanto compatibili, le disposizioni del D.P.R. 62/2013 “Regolamento recante codice di comportamento dei dipendenti pubblici, a norma dell’articolo 54 del decreto legislativo 30 marzo 2001, n. 165”. </w:t>
      </w:r>
    </w:p>
    <w:p w:rsidR="00FF6B33" w:rsidRPr="006C1F91" w:rsidRDefault="00FF6B33" w:rsidP="00E446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p>
    <w:p w:rsidR="00E4466E" w:rsidRPr="006C1F91" w:rsidRDefault="00E4466E" w:rsidP="00E446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r w:rsidRPr="006C1F91">
        <w:rPr>
          <w:sz w:val="24"/>
          <w:szCs w:val="24"/>
        </w:rPr>
        <w:t xml:space="preserve">Il Comune si riserva l’utilizzo a titolo gratuito della struttura per massimo 10 giornate/anno solare, che dovranno essere comunicate al gestore con preavviso di almeno 30 giorni. </w:t>
      </w:r>
    </w:p>
    <w:p w:rsidR="00FB62A9" w:rsidRPr="006C1F91" w:rsidRDefault="00FB62A9" w:rsidP="00E446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p>
    <w:p w:rsidR="00FB62A9" w:rsidRPr="006C1F91" w:rsidRDefault="000E2F64" w:rsidP="00E446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sz w:val="24"/>
          <w:szCs w:val="24"/>
        </w:rPr>
      </w:pPr>
      <w:r w:rsidRPr="006C1F91">
        <w:rPr>
          <w:b/>
          <w:sz w:val="24"/>
          <w:szCs w:val="24"/>
        </w:rPr>
        <w:t>6</w:t>
      </w:r>
      <w:r w:rsidR="00FB62A9" w:rsidRPr="006C1F91">
        <w:rPr>
          <w:b/>
          <w:sz w:val="24"/>
          <w:szCs w:val="24"/>
        </w:rPr>
        <w:t>. SUBAPPALTO</w:t>
      </w:r>
    </w:p>
    <w:p w:rsidR="00FB62A9" w:rsidRPr="006C1F91" w:rsidRDefault="00FB62A9" w:rsidP="00E446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p>
    <w:p w:rsidR="00FB62A9" w:rsidRPr="006C1F91" w:rsidRDefault="00FB62A9" w:rsidP="00E446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4"/>
          <w:szCs w:val="24"/>
        </w:rPr>
      </w:pPr>
      <w:r w:rsidRPr="006C1F91">
        <w:rPr>
          <w:sz w:val="24"/>
          <w:szCs w:val="24"/>
        </w:rPr>
        <w:t xml:space="preserve">Il </w:t>
      </w:r>
      <w:r w:rsidR="000E6B54" w:rsidRPr="006C1F91">
        <w:rPr>
          <w:sz w:val="24"/>
          <w:szCs w:val="24"/>
        </w:rPr>
        <w:t xml:space="preserve">gestore </w:t>
      </w:r>
      <w:r w:rsidRPr="006C1F91">
        <w:rPr>
          <w:sz w:val="24"/>
          <w:szCs w:val="24"/>
        </w:rPr>
        <w:t>non potrà cedere</w:t>
      </w:r>
      <w:r w:rsidR="000E6B54" w:rsidRPr="006C1F91">
        <w:rPr>
          <w:sz w:val="24"/>
          <w:szCs w:val="24"/>
        </w:rPr>
        <w:t xml:space="preserve"> il contratto </w:t>
      </w:r>
      <w:r w:rsidRPr="006C1F91">
        <w:rPr>
          <w:sz w:val="24"/>
          <w:szCs w:val="24"/>
        </w:rPr>
        <w:t>ad al</w:t>
      </w:r>
      <w:r w:rsidR="000E6B54" w:rsidRPr="006C1F91">
        <w:rPr>
          <w:sz w:val="24"/>
          <w:szCs w:val="24"/>
        </w:rPr>
        <w:t xml:space="preserve">tri né in tutto né in parte, </w:t>
      </w:r>
      <w:r w:rsidRPr="006C1F91">
        <w:rPr>
          <w:sz w:val="24"/>
          <w:szCs w:val="24"/>
        </w:rPr>
        <w:t>così pure non è consentito il subappalto per le prestazioni principali oggetto del contratto (conduzione e gestione dell'impianto). Ai sensi dell’art. 174 del D.Lgs 50/2016 e smi è consentito, in sede di offerta per il</w:t>
      </w:r>
      <w:r w:rsidR="00B903AE" w:rsidRPr="006C1F91">
        <w:rPr>
          <w:sz w:val="24"/>
          <w:szCs w:val="24"/>
        </w:rPr>
        <w:t xml:space="preserve"> </w:t>
      </w:r>
      <w:r w:rsidR="000E6B54" w:rsidRPr="006C1F91">
        <w:rPr>
          <w:sz w:val="24"/>
          <w:szCs w:val="24"/>
        </w:rPr>
        <w:t>gestore</w:t>
      </w:r>
      <w:r w:rsidRPr="006C1F91">
        <w:rPr>
          <w:sz w:val="24"/>
          <w:szCs w:val="24"/>
        </w:rPr>
        <w:t xml:space="preserve">, di prevedere l’affidamento in subappalto a terzi delle prestazioni ausiliarie riguardanti gli interventi di </w:t>
      </w:r>
      <w:r w:rsidR="0091625A" w:rsidRPr="006C1F91">
        <w:rPr>
          <w:sz w:val="24"/>
          <w:szCs w:val="24"/>
        </w:rPr>
        <w:t>manutenzione</w:t>
      </w:r>
      <w:r w:rsidRPr="006C1F91">
        <w:rPr>
          <w:sz w:val="24"/>
          <w:szCs w:val="24"/>
        </w:rPr>
        <w:t xml:space="preserve"> dell’impianto, il servizio di custodia e di pulizia,</w:t>
      </w:r>
      <w:r w:rsidR="0091625A" w:rsidRPr="006C1F91">
        <w:rPr>
          <w:sz w:val="24"/>
          <w:szCs w:val="24"/>
        </w:rPr>
        <w:t>la</w:t>
      </w:r>
      <w:r w:rsidR="00B903AE" w:rsidRPr="006C1F91">
        <w:rPr>
          <w:sz w:val="24"/>
          <w:szCs w:val="24"/>
        </w:rPr>
        <w:t xml:space="preserve"> </w:t>
      </w:r>
      <w:r w:rsidRPr="006C1F91">
        <w:rPr>
          <w:sz w:val="24"/>
          <w:szCs w:val="24"/>
        </w:rPr>
        <w:t xml:space="preserve">gestione del verde e la gestione del </w:t>
      </w:r>
      <w:r w:rsidRPr="006C1F91">
        <w:rPr>
          <w:sz w:val="24"/>
          <w:szCs w:val="24"/>
        </w:rPr>
        <w:lastRenderedPageBreak/>
        <w:t>locale bar.</w:t>
      </w:r>
      <w:r w:rsidR="0091625A" w:rsidRPr="006C1F91">
        <w:rPr>
          <w:sz w:val="24"/>
          <w:szCs w:val="24"/>
        </w:rPr>
        <w:t xml:space="preserve"> </w:t>
      </w:r>
      <w:r w:rsidRPr="006C1F91">
        <w:rPr>
          <w:sz w:val="24"/>
          <w:szCs w:val="24"/>
        </w:rPr>
        <w:t xml:space="preserve">Non si considera subappalto, ai sensi dell’art. 174 del D.Lgs. 50/2016 e smi, l’affidamento di parti della </w:t>
      </w:r>
      <w:r w:rsidR="0091625A" w:rsidRPr="006C1F91">
        <w:rPr>
          <w:sz w:val="24"/>
          <w:szCs w:val="24"/>
        </w:rPr>
        <w:t>gestione</w:t>
      </w:r>
      <w:r w:rsidRPr="006C1F91">
        <w:rPr>
          <w:sz w:val="24"/>
          <w:szCs w:val="24"/>
        </w:rPr>
        <w:t xml:space="preserve"> ad imprese che si siano raggruppate o consorziate, ne le imprese ad esse collegate.</w:t>
      </w:r>
      <w:r w:rsidR="0091625A" w:rsidRPr="006C1F91">
        <w:rPr>
          <w:sz w:val="24"/>
          <w:szCs w:val="24"/>
        </w:rPr>
        <w:t xml:space="preserve"> </w:t>
      </w:r>
      <w:r w:rsidRPr="006C1F91">
        <w:rPr>
          <w:sz w:val="24"/>
          <w:szCs w:val="24"/>
        </w:rPr>
        <w:t xml:space="preserve">L’Amministrazione Comunale riconosce il </w:t>
      </w:r>
      <w:r w:rsidR="00576A62" w:rsidRPr="006C1F91">
        <w:rPr>
          <w:sz w:val="24"/>
          <w:szCs w:val="24"/>
        </w:rPr>
        <w:t>gestore</w:t>
      </w:r>
      <w:r w:rsidR="00B903AE" w:rsidRPr="006C1F91">
        <w:rPr>
          <w:sz w:val="24"/>
          <w:szCs w:val="24"/>
        </w:rPr>
        <w:t xml:space="preserve"> </w:t>
      </w:r>
      <w:r w:rsidRPr="006C1F91">
        <w:rPr>
          <w:sz w:val="24"/>
          <w:szCs w:val="24"/>
        </w:rPr>
        <w:t>come unico responsabile dei servizi, che quindi risponderà in proprio di eventuali inadempimenti da parte dei sub-appaltatori.</w:t>
      </w:r>
    </w:p>
    <w:p w:rsidR="00FB62A9" w:rsidRPr="006C1F91" w:rsidRDefault="00FB62A9" w:rsidP="00E4466E">
      <w:pPr>
        <w:rPr>
          <w:rFonts w:eastAsiaTheme="minorHAnsi"/>
          <w:b/>
          <w:bCs/>
          <w:sz w:val="24"/>
          <w:szCs w:val="24"/>
        </w:rPr>
      </w:pPr>
    </w:p>
    <w:p w:rsidR="000A26E0" w:rsidRPr="006C1F91" w:rsidRDefault="000E2F64" w:rsidP="00E4466E">
      <w:pPr>
        <w:rPr>
          <w:rFonts w:eastAsiaTheme="minorHAnsi"/>
          <w:b/>
          <w:bCs/>
          <w:sz w:val="24"/>
          <w:szCs w:val="24"/>
        </w:rPr>
      </w:pPr>
      <w:r w:rsidRPr="006C1F91">
        <w:rPr>
          <w:rFonts w:eastAsiaTheme="minorHAnsi"/>
          <w:b/>
          <w:bCs/>
          <w:sz w:val="24"/>
          <w:szCs w:val="24"/>
        </w:rPr>
        <w:t>7</w:t>
      </w:r>
      <w:r w:rsidR="000A26E0" w:rsidRPr="006C1F91">
        <w:rPr>
          <w:rFonts w:eastAsiaTheme="minorHAnsi"/>
          <w:b/>
          <w:bCs/>
          <w:sz w:val="24"/>
          <w:szCs w:val="24"/>
        </w:rPr>
        <w:t>. SOGGETTI CHE POSSONO PRESENTARE LA PROPOSTA</w:t>
      </w:r>
    </w:p>
    <w:p w:rsidR="000A26E0" w:rsidRPr="006C1F91" w:rsidRDefault="000A26E0" w:rsidP="00E4466E">
      <w:pPr>
        <w:rPr>
          <w:rFonts w:eastAsiaTheme="minorHAnsi"/>
          <w:b/>
          <w:bCs/>
          <w:sz w:val="24"/>
          <w:szCs w:val="24"/>
        </w:rPr>
      </w:pPr>
    </w:p>
    <w:p w:rsidR="00FB62A9" w:rsidRPr="006C1F91" w:rsidRDefault="0091625A" w:rsidP="00E4466E">
      <w:pPr>
        <w:jc w:val="both"/>
        <w:rPr>
          <w:b/>
          <w:lang w:eastAsia="it-IT"/>
        </w:rPr>
      </w:pPr>
      <w:r w:rsidRPr="006C1F91">
        <w:rPr>
          <w:rFonts w:eastAsiaTheme="minorHAnsi"/>
          <w:sz w:val="24"/>
          <w:szCs w:val="24"/>
        </w:rPr>
        <w:t xml:space="preserve">Possono partecipare al presente bando i soggetti di cui all’art. 45 del D.Lgs. 50/2016, che siano in possesso dei requisiti di ordine generale di cui all’art. 80 del D.Lgs. n. 50/2016, ivi compresi gli enti senza scopo di lucro che perseguono finalità sportive, civiche, solidaristiche e di utilità sociale. </w:t>
      </w:r>
    </w:p>
    <w:p w:rsidR="00041C14" w:rsidRPr="006C1F91" w:rsidRDefault="00041C14" w:rsidP="00E4466E">
      <w:pPr>
        <w:jc w:val="both"/>
        <w:rPr>
          <w:b/>
          <w:lang w:eastAsia="it-IT"/>
        </w:rPr>
      </w:pPr>
    </w:p>
    <w:p w:rsidR="00041C14" w:rsidRPr="006C1F91" w:rsidRDefault="00041C14" w:rsidP="00E4466E">
      <w:pPr>
        <w:jc w:val="both"/>
        <w:rPr>
          <w:b/>
          <w:lang w:eastAsia="it-IT"/>
        </w:rPr>
      </w:pPr>
    </w:p>
    <w:p w:rsidR="000A26E0" w:rsidRPr="006C1F91" w:rsidRDefault="000E2F64" w:rsidP="00E4466E">
      <w:pPr>
        <w:jc w:val="both"/>
        <w:rPr>
          <w:b/>
          <w:lang w:eastAsia="it-IT"/>
        </w:rPr>
      </w:pPr>
      <w:r w:rsidRPr="006C1F91">
        <w:rPr>
          <w:b/>
          <w:lang w:eastAsia="it-IT"/>
        </w:rPr>
        <w:t>8</w:t>
      </w:r>
      <w:r w:rsidR="000A26E0" w:rsidRPr="006C1F91">
        <w:rPr>
          <w:b/>
          <w:lang w:eastAsia="it-IT"/>
        </w:rPr>
        <w:t>. CONTRIBUTO IN CONTO GESTIONE E CAUZIONE</w:t>
      </w:r>
    </w:p>
    <w:p w:rsidR="000A26E0" w:rsidRPr="006C1F91" w:rsidRDefault="000A26E0" w:rsidP="00E4466E">
      <w:pPr>
        <w:rPr>
          <w:b/>
        </w:rPr>
      </w:pPr>
    </w:p>
    <w:p w:rsidR="000A26E0" w:rsidRPr="006C1F91" w:rsidRDefault="000A26E0" w:rsidP="0091625A">
      <w:pPr>
        <w:jc w:val="both"/>
        <w:rPr>
          <w:sz w:val="24"/>
          <w:szCs w:val="24"/>
          <w:lang w:eastAsia="it-IT"/>
        </w:rPr>
      </w:pPr>
      <w:r w:rsidRPr="006C1F91">
        <w:rPr>
          <w:sz w:val="24"/>
          <w:szCs w:val="24"/>
        </w:rPr>
        <w:t>Il Comune corrispond</w:t>
      </w:r>
      <w:r w:rsidR="001153CB" w:rsidRPr="006C1F91">
        <w:rPr>
          <w:sz w:val="24"/>
          <w:szCs w:val="24"/>
        </w:rPr>
        <w:t>erà al gestore un contributo se</w:t>
      </w:r>
      <w:r w:rsidRPr="006C1F91">
        <w:rPr>
          <w:sz w:val="24"/>
          <w:szCs w:val="24"/>
        </w:rPr>
        <w:t xml:space="preserve">mestrale in conto gestione in misura non superiore a euro </w:t>
      </w:r>
      <w:r w:rsidR="001153CB" w:rsidRPr="006C1F91">
        <w:rPr>
          <w:sz w:val="24"/>
          <w:szCs w:val="24"/>
        </w:rPr>
        <w:t>2</w:t>
      </w:r>
      <w:r w:rsidR="00082F94" w:rsidRPr="006C1F91">
        <w:rPr>
          <w:sz w:val="24"/>
          <w:szCs w:val="24"/>
        </w:rPr>
        <w:t>0.000</w:t>
      </w:r>
      <w:r w:rsidR="00E4466E" w:rsidRPr="006C1F91">
        <w:rPr>
          <w:sz w:val="24"/>
          <w:szCs w:val="24"/>
        </w:rPr>
        <w:t>, da ribassare in sede di gara.</w:t>
      </w:r>
      <w:r w:rsidR="0091625A" w:rsidRPr="006C1F91">
        <w:rPr>
          <w:sz w:val="24"/>
          <w:szCs w:val="24"/>
        </w:rPr>
        <w:t xml:space="preserve"> </w:t>
      </w:r>
      <w:r w:rsidRPr="006C1F91">
        <w:rPr>
          <w:lang w:eastAsia="it-IT"/>
        </w:rPr>
        <w:t>Non saranno in nessun caso previste maggiorazioni del c</w:t>
      </w:r>
      <w:r w:rsidR="00CE3293" w:rsidRPr="006C1F91">
        <w:rPr>
          <w:lang w:eastAsia="it-IT"/>
        </w:rPr>
        <w:t xml:space="preserve">ontributo </w:t>
      </w:r>
      <w:r w:rsidRPr="006C1F91">
        <w:rPr>
          <w:lang w:eastAsia="it-IT"/>
        </w:rPr>
        <w:t>durante il periodo di durata della gestione.</w:t>
      </w:r>
      <w:r w:rsidR="0091625A" w:rsidRPr="006C1F91">
        <w:rPr>
          <w:lang w:eastAsia="it-IT"/>
        </w:rPr>
        <w:t xml:space="preserve"> </w:t>
      </w:r>
      <w:r w:rsidRPr="006C1F91">
        <w:rPr>
          <w:lang w:eastAsia="it-IT"/>
        </w:rPr>
        <w:t xml:space="preserve">Il </w:t>
      </w:r>
      <w:r w:rsidR="000E6B54" w:rsidRPr="006C1F91">
        <w:rPr>
          <w:lang w:eastAsia="it-IT"/>
        </w:rPr>
        <w:t>gestore</w:t>
      </w:r>
      <w:r w:rsidRPr="006C1F91">
        <w:rPr>
          <w:lang w:eastAsia="it-IT"/>
        </w:rPr>
        <w:t xml:space="preserve"> dovrà versare una cauzione pari a </w:t>
      </w:r>
      <w:r w:rsidR="00CE3293" w:rsidRPr="006C1F91">
        <w:rPr>
          <w:lang w:eastAsia="it-IT"/>
        </w:rPr>
        <w:t>euro 10.000</w:t>
      </w:r>
      <w:r w:rsidRPr="006C1F91">
        <w:rPr>
          <w:lang w:eastAsia="it-IT"/>
        </w:rPr>
        <w:t xml:space="preserve"> a garanzia delle obbligazioni </w:t>
      </w:r>
      <w:r w:rsidR="00FB62A9" w:rsidRPr="006C1F91">
        <w:rPr>
          <w:lang w:eastAsia="it-IT"/>
        </w:rPr>
        <w:t>assunte</w:t>
      </w:r>
      <w:r w:rsidRPr="006C1F91">
        <w:rPr>
          <w:lang w:eastAsia="it-IT"/>
        </w:rPr>
        <w:t>.</w:t>
      </w:r>
    </w:p>
    <w:p w:rsidR="000A26E0" w:rsidRPr="006C1F91" w:rsidRDefault="000A26E0" w:rsidP="00E4466E">
      <w:pPr>
        <w:jc w:val="both"/>
        <w:rPr>
          <w:b/>
          <w:sz w:val="24"/>
          <w:szCs w:val="24"/>
        </w:rPr>
      </w:pPr>
    </w:p>
    <w:p w:rsidR="000A26E0" w:rsidRPr="006C1F91" w:rsidRDefault="000E2F64" w:rsidP="00E4466E">
      <w:pPr>
        <w:jc w:val="both"/>
        <w:rPr>
          <w:b/>
          <w:sz w:val="24"/>
          <w:szCs w:val="24"/>
        </w:rPr>
      </w:pPr>
      <w:r w:rsidRPr="006C1F91">
        <w:rPr>
          <w:b/>
          <w:sz w:val="24"/>
          <w:szCs w:val="24"/>
        </w:rPr>
        <w:t>9</w:t>
      </w:r>
      <w:r w:rsidR="000A26E0" w:rsidRPr="006C1F91">
        <w:rPr>
          <w:b/>
          <w:sz w:val="24"/>
          <w:szCs w:val="24"/>
        </w:rPr>
        <w:t>. MODALITA’ E TERMINI DI PRESENTAZIONE DELLA MANIFESTAZIONE DI INTERESSE</w:t>
      </w:r>
    </w:p>
    <w:p w:rsidR="000A26E0" w:rsidRPr="006C1F91" w:rsidRDefault="000A26E0" w:rsidP="00E4466E">
      <w:pPr>
        <w:jc w:val="both"/>
        <w:rPr>
          <w:b/>
          <w:sz w:val="24"/>
          <w:szCs w:val="24"/>
        </w:rPr>
      </w:pPr>
    </w:p>
    <w:p w:rsidR="000A26E0" w:rsidRPr="006C1F91" w:rsidRDefault="0091625A" w:rsidP="00E4466E">
      <w:pPr>
        <w:jc w:val="both"/>
        <w:rPr>
          <w:rFonts w:eastAsiaTheme="minorHAnsi"/>
          <w:sz w:val="24"/>
          <w:szCs w:val="24"/>
        </w:rPr>
      </w:pPr>
      <w:r w:rsidRPr="006C1F91">
        <w:rPr>
          <w:rFonts w:eastAsiaTheme="minorHAnsi"/>
          <w:sz w:val="24"/>
          <w:szCs w:val="24"/>
        </w:rPr>
        <w:t>I soggetti</w:t>
      </w:r>
      <w:r w:rsidR="000A26E0" w:rsidRPr="006C1F91">
        <w:rPr>
          <w:rFonts w:eastAsiaTheme="minorHAnsi"/>
          <w:sz w:val="24"/>
          <w:szCs w:val="24"/>
        </w:rPr>
        <w:t xml:space="preserve"> interessati al presente Avviso dovranno far pervenire la propria manifestazione di interesse a:</w:t>
      </w:r>
    </w:p>
    <w:p w:rsidR="000A26E0" w:rsidRPr="006C1F91" w:rsidRDefault="000A26E0" w:rsidP="00E4466E">
      <w:pPr>
        <w:jc w:val="both"/>
        <w:rPr>
          <w:rFonts w:eastAsiaTheme="minorHAnsi"/>
          <w:sz w:val="24"/>
          <w:szCs w:val="24"/>
        </w:rPr>
      </w:pPr>
      <w:r w:rsidRPr="006C1F91">
        <w:rPr>
          <w:rFonts w:eastAsiaTheme="minorHAnsi"/>
          <w:sz w:val="24"/>
          <w:szCs w:val="24"/>
        </w:rPr>
        <w:t>COMUNE DI ACQUI TERME PIAZZA LEVI 12 15011 ACQUI TERME (AL) entr</w:t>
      </w:r>
      <w:r w:rsidR="00E75E3C">
        <w:rPr>
          <w:rFonts w:eastAsiaTheme="minorHAnsi"/>
          <w:sz w:val="24"/>
          <w:szCs w:val="24"/>
        </w:rPr>
        <w:t>o e non oltre le ore 12:00 del 27/12/2021</w:t>
      </w:r>
      <w:r w:rsidR="00FB62A9" w:rsidRPr="006C1F91">
        <w:rPr>
          <w:rFonts w:eastAsiaTheme="minorHAnsi"/>
          <w:sz w:val="24"/>
          <w:szCs w:val="24"/>
        </w:rPr>
        <w:t xml:space="preserve"> </w:t>
      </w:r>
      <w:r w:rsidRPr="006C1F91">
        <w:rPr>
          <w:rFonts w:eastAsiaTheme="minorHAnsi"/>
          <w:sz w:val="24"/>
          <w:szCs w:val="24"/>
        </w:rPr>
        <w:t>con una delle seguenti modalità:</w:t>
      </w:r>
    </w:p>
    <w:p w:rsidR="000A26E0" w:rsidRPr="006C1F91" w:rsidRDefault="000A26E0" w:rsidP="00576A62">
      <w:pPr>
        <w:pStyle w:val="Paragrafoelenco"/>
        <w:numPr>
          <w:ilvl w:val="0"/>
          <w:numId w:val="20"/>
        </w:numPr>
        <w:rPr>
          <w:sz w:val="24"/>
          <w:szCs w:val="24"/>
        </w:rPr>
      </w:pPr>
      <w:r w:rsidRPr="006C1F91">
        <w:rPr>
          <w:sz w:val="24"/>
          <w:szCs w:val="24"/>
        </w:rPr>
        <w:t>consegna a mani all'Ufficio Protocollo del Comune di Acqui Terme, previa apposito appuntamento;</w:t>
      </w:r>
    </w:p>
    <w:p w:rsidR="000A26E0" w:rsidRPr="006C1F91" w:rsidRDefault="000A26E0" w:rsidP="00576A62">
      <w:pPr>
        <w:pStyle w:val="Paragrafoelenco"/>
        <w:numPr>
          <w:ilvl w:val="0"/>
          <w:numId w:val="20"/>
        </w:numPr>
        <w:rPr>
          <w:rFonts w:eastAsiaTheme="minorHAnsi"/>
          <w:sz w:val="24"/>
          <w:szCs w:val="24"/>
        </w:rPr>
      </w:pPr>
      <w:r w:rsidRPr="006C1F91">
        <w:rPr>
          <w:sz w:val="24"/>
          <w:szCs w:val="24"/>
        </w:rPr>
        <w:t>spedizione</w:t>
      </w:r>
      <w:r w:rsidRPr="006C1F91">
        <w:rPr>
          <w:rFonts w:eastAsiaTheme="minorHAnsi"/>
          <w:sz w:val="24"/>
          <w:szCs w:val="24"/>
        </w:rPr>
        <w:t xml:space="preserve"> a mezzo servizio postale mediante raccomandata A/R;</w:t>
      </w:r>
    </w:p>
    <w:p w:rsidR="000A26E0" w:rsidRPr="006C1F91" w:rsidRDefault="000A26E0" w:rsidP="00E4466E">
      <w:pPr>
        <w:jc w:val="both"/>
        <w:rPr>
          <w:rFonts w:eastAsiaTheme="minorHAnsi"/>
          <w:sz w:val="24"/>
          <w:szCs w:val="24"/>
        </w:rPr>
      </w:pPr>
      <w:r w:rsidRPr="006C1F91">
        <w:rPr>
          <w:rFonts w:eastAsiaTheme="minorHAnsi"/>
          <w:sz w:val="24"/>
          <w:szCs w:val="24"/>
        </w:rPr>
        <w:t>Il termine sopraindicato ha carattere tassativo e, pertanto, non saranno accettate eventuali proposte che dovessero pervenire tardivamente.</w:t>
      </w:r>
    </w:p>
    <w:p w:rsidR="000A26E0" w:rsidRPr="006C1F91" w:rsidRDefault="000A26E0" w:rsidP="00E4466E">
      <w:pPr>
        <w:jc w:val="both"/>
        <w:rPr>
          <w:rFonts w:eastAsiaTheme="minorHAnsi"/>
          <w:sz w:val="24"/>
          <w:szCs w:val="24"/>
        </w:rPr>
      </w:pPr>
      <w:r w:rsidRPr="006C1F91">
        <w:rPr>
          <w:rFonts w:eastAsiaTheme="minorHAnsi"/>
          <w:sz w:val="24"/>
          <w:szCs w:val="24"/>
        </w:rPr>
        <w:t>A tal fine faranno fede la data e l'ora di ricezione apposta dall'Ufficio Protocollo; in caso di spedizione a mezzo del servizio postale, farà fede il timbro e la data di ricevimento dell’Ufficio Protocollo, non la data di spedizione del plico.</w:t>
      </w:r>
    </w:p>
    <w:p w:rsidR="000A26E0" w:rsidRPr="006C1F91" w:rsidRDefault="000A26E0" w:rsidP="00E4466E">
      <w:pPr>
        <w:jc w:val="both"/>
        <w:rPr>
          <w:rFonts w:eastAsiaTheme="minorHAnsi"/>
          <w:sz w:val="24"/>
          <w:szCs w:val="24"/>
        </w:rPr>
      </w:pPr>
      <w:r w:rsidRPr="006C1F91">
        <w:rPr>
          <w:rFonts w:eastAsiaTheme="minorHAnsi"/>
          <w:sz w:val="24"/>
          <w:szCs w:val="24"/>
        </w:rPr>
        <w:t>L'Ente declina ogni responsabilità relativa a disguidi di qualunque natura che dovessero impedire il recapito entro il termine stabilito.</w:t>
      </w:r>
    </w:p>
    <w:p w:rsidR="000A26E0" w:rsidRPr="006C1F91" w:rsidRDefault="000A26E0" w:rsidP="00E4466E">
      <w:pPr>
        <w:jc w:val="both"/>
        <w:rPr>
          <w:rFonts w:eastAsiaTheme="minorHAnsi"/>
          <w:b/>
          <w:sz w:val="24"/>
          <w:szCs w:val="24"/>
        </w:rPr>
      </w:pPr>
      <w:r w:rsidRPr="006C1F91">
        <w:rPr>
          <w:rFonts w:eastAsiaTheme="minorHAnsi"/>
          <w:sz w:val="24"/>
          <w:szCs w:val="24"/>
        </w:rPr>
        <w:t xml:space="preserve">La documentazione, in carta libera, dovrà essere </w:t>
      </w:r>
      <w:r w:rsidRPr="006C1F91">
        <w:rPr>
          <w:rFonts w:eastAsiaTheme="minorHAnsi"/>
          <w:b/>
          <w:sz w:val="24"/>
          <w:szCs w:val="24"/>
        </w:rPr>
        <w:t xml:space="preserve">consegnata o spedita in busta chiusa, sigillata con nastro adesivo od ogni altro mezzo idoneo ad assicurarne la segretezza e la non manomissione, debitamente controfirmata sui lembi di chiusura, indicando all’esterno, oltre al Mittente e all’indirizzo dello stesso, la dicitura: “Avviso di manifestazione di interesse per l’affidamento della gestione </w:t>
      </w:r>
      <w:r w:rsidR="00D24EF0">
        <w:rPr>
          <w:rFonts w:eastAsiaTheme="minorHAnsi"/>
          <w:b/>
          <w:sz w:val="24"/>
          <w:szCs w:val="24"/>
        </w:rPr>
        <w:t xml:space="preserve">temporanea </w:t>
      </w:r>
      <w:r w:rsidRPr="006C1F91">
        <w:rPr>
          <w:rFonts w:eastAsiaTheme="minorHAnsi"/>
          <w:b/>
          <w:sz w:val="24"/>
          <w:szCs w:val="24"/>
        </w:rPr>
        <w:t>del complesso polisportivo</w:t>
      </w:r>
      <w:r w:rsidR="00B903AE" w:rsidRPr="006C1F91">
        <w:rPr>
          <w:rFonts w:eastAsiaTheme="minorHAnsi"/>
          <w:b/>
          <w:sz w:val="24"/>
          <w:szCs w:val="24"/>
        </w:rPr>
        <w:t xml:space="preserve"> </w:t>
      </w:r>
      <w:r w:rsidRPr="006C1F91">
        <w:rPr>
          <w:rFonts w:eastAsiaTheme="minorHAnsi"/>
          <w:b/>
          <w:sz w:val="24"/>
          <w:szCs w:val="24"/>
        </w:rPr>
        <w:t>comunale Mombar</w:t>
      </w:r>
      <w:r w:rsidR="00E75E3C">
        <w:rPr>
          <w:rFonts w:eastAsiaTheme="minorHAnsi"/>
          <w:b/>
          <w:sz w:val="24"/>
          <w:szCs w:val="24"/>
        </w:rPr>
        <w:t>one. Termine ultimo ore 12 del 27/12/2021</w:t>
      </w:r>
      <w:r w:rsidRPr="006C1F91">
        <w:rPr>
          <w:rFonts w:eastAsiaTheme="minorHAnsi"/>
          <w:b/>
          <w:sz w:val="24"/>
          <w:szCs w:val="24"/>
        </w:rPr>
        <w:t>”</w:t>
      </w:r>
    </w:p>
    <w:p w:rsidR="000A26E0" w:rsidRPr="006C1F91" w:rsidRDefault="000A26E0" w:rsidP="00E4466E">
      <w:pPr>
        <w:jc w:val="both"/>
        <w:rPr>
          <w:rFonts w:eastAsiaTheme="minorHAnsi"/>
          <w:b/>
          <w:sz w:val="24"/>
          <w:szCs w:val="24"/>
          <w:u w:val="single"/>
        </w:rPr>
      </w:pPr>
      <w:r w:rsidRPr="006C1F91">
        <w:rPr>
          <w:rFonts w:eastAsiaTheme="minorHAnsi"/>
          <w:b/>
          <w:sz w:val="24"/>
          <w:szCs w:val="24"/>
          <w:u w:val="single"/>
        </w:rPr>
        <w:t>N.B. CONTENENDO OFFERTA E’ VIETATO L’INOLTRO VIA PEC, PENA L’ESCLUSIONE.</w:t>
      </w:r>
    </w:p>
    <w:p w:rsidR="000A26E0" w:rsidRPr="006C1F91" w:rsidRDefault="000A26E0" w:rsidP="00E4466E">
      <w:pPr>
        <w:jc w:val="both"/>
        <w:rPr>
          <w:b/>
          <w:sz w:val="24"/>
          <w:szCs w:val="24"/>
          <w:u w:val="single"/>
          <w:lang w:eastAsia="it-IT"/>
        </w:rPr>
      </w:pPr>
    </w:p>
    <w:p w:rsidR="000A26E0" w:rsidRPr="006C1F91" w:rsidRDefault="000A26E0" w:rsidP="00E4466E">
      <w:pPr>
        <w:jc w:val="both"/>
        <w:rPr>
          <w:sz w:val="24"/>
          <w:szCs w:val="24"/>
          <w:lang w:eastAsia="it-IT"/>
        </w:rPr>
      </w:pPr>
      <w:r w:rsidRPr="006C1F91">
        <w:rPr>
          <w:sz w:val="24"/>
          <w:szCs w:val="24"/>
          <w:lang w:eastAsia="it-IT"/>
        </w:rPr>
        <w:t>La manifestazione di interesse dovrà essere redatta conformemente al modello allegato, in lingua italiana, sottoscritta dal legale rappresentante o soggetto munito di procura ed essere corredata di copia di valido documento di identità del dichiarante.</w:t>
      </w:r>
    </w:p>
    <w:p w:rsidR="000A26E0" w:rsidRPr="006C1F91" w:rsidRDefault="000A26E0" w:rsidP="00E4466E">
      <w:pPr>
        <w:jc w:val="both"/>
        <w:rPr>
          <w:sz w:val="24"/>
          <w:szCs w:val="24"/>
          <w:lang w:eastAsia="it-IT"/>
        </w:rPr>
      </w:pPr>
      <w:r w:rsidRPr="006C1F91">
        <w:rPr>
          <w:sz w:val="24"/>
          <w:szCs w:val="24"/>
          <w:lang w:eastAsia="it-IT"/>
        </w:rPr>
        <w:t>Oltre all’istanza di partecipazione dovrà essere allegato un curriculum dell’operatore economico proponente.</w:t>
      </w:r>
    </w:p>
    <w:p w:rsidR="000A26E0" w:rsidRPr="006C1F91" w:rsidRDefault="000A26E0" w:rsidP="00E4466E">
      <w:pPr>
        <w:jc w:val="both"/>
        <w:rPr>
          <w:sz w:val="24"/>
          <w:szCs w:val="24"/>
          <w:lang w:eastAsia="it-IT"/>
        </w:rPr>
      </w:pPr>
      <w:r w:rsidRPr="006C1F91">
        <w:rPr>
          <w:sz w:val="24"/>
          <w:szCs w:val="24"/>
          <w:lang w:eastAsia="it-IT"/>
        </w:rPr>
        <w:t>All’interno del plico, racchiusa in un’apposita busta sigillata e confezionata come lo stesso plico avente la denominazione OFFERTA, dovrà essere riposta l’Offerta economica al rialzo.</w:t>
      </w:r>
    </w:p>
    <w:p w:rsidR="000A26E0" w:rsidRPr="006C1F91" w:rsidRDefault="000A26E0" w:rsidP="00E4466E">
      <w:pPr>
        <w:jc w:val="both"/>
        <w:rPr>
          <w:rFonts w:eastAsiaTheme="minorHAnsi"/>
          <w:sz w:val="24"/>
          <w:szCs w:val="24"/>
        </w:rPr>
      </w:pPr>
      <w:r w:rsidRPr="006C1F91">
        <w:rPr>
          <w:rFonts w:eastAsiaTheme="minorHAnsi"/>
          <w:sz w:val="24"/>
          <w:szCs w:val="24"/>
        </w:rPr>
        <w:t>Costituiscono motivi di esclusione la sussistenza di una delle cause di esclusione previste dall’a</w:t>
      </w:r>
      <w:r w:rsidR="0091625A" w:rsidRPr="006C1F91">
        <w:rPr>
          <w:rFonts w:eastAsiaTheme="minorHAnsi"/>
          <w:sz w:val="24"/>
          <w:szCs w:val="24"/>
        </w:rPr>
        <w:t>rt. 80 del D.Lgs 50/2016</w:t>
      </w:r>
      <w:r w:rsidRPr="006C1F91">
        <w:rPr>
          <w:rFonts w:eastAsiaTheme="minorHAnsi"/>
          <w:sz w:val="24"/>
          <w:szCs w:val="24"/>
        </w:rPr>
        <w:t>. E’ comunque possibile attivare il cosiddetto so</w:t>
      </w:r>
      <w:r w:rsidR="0091625A" w:rsidRPr="006C1F91">
        <w:rPr>
          <w:rFonts w:eastAsiaTheme="minorHAnsi"/>
          <w:sz w:val="24"/>
          <w:szCs w:val="24"/>
        </w:rPr>
        <w:t>ccorso istruttorio nei limiti di legge.</w:t>
      </w:r>
      <w:r w:rsidR="00B903AE" w:rsidRPr="006C1F91">
        <w:rPr>
          <w:rFonts w:eastAsiaTheme="minorHAnsi"/>
          <w:sz w:val="24"/>
          <w:szCs w:val="24"/>
        </w:rPr>
        <w:t xml:space="preserve"> </w:t>
      </w:r>
    </w:p>
    <w:p w:rsidR="000A26E0" w:rsidRPr="006C1F91" w:rsidRDefault="000A26E0" w:rsidP="00E4466E">
      <w:pPr>
        <w:jc w:val="both"/>
        <w:rPr>
          <w:rFonts w:eastAsiaTheme="minorHAnsi"/>
          <w:sz w:val="24"/>
          <w:szCs w:val="24"/>
        </w:rPr>
      </w:pPr>
      <w:r w:rsidRPr="006C1F91">
        <w:rPr>
          <w:rFonts w:eastAsiaTheme="minorHAnsi"/>
          <w:sz w:val="24"/>
          <w:szCs w:val="24"/>
        </w:rPr>
        <w:t xml:space="preserve">Siffatti termini e modalità di presentazione della </w:t>
      </w:r>
      <w:r w:rsidR="00FB62A9" w:rsidRPr="006C1F91">
        <w:rPr>
          <w:rFonts w:eastAsiaTheme="minorHAnsi"/>
          <w:sz w:val="24"/>
          <w:szCs w:val="24"/>
        </w:rPr>
        <w:t>m</w:t>
      </w:r>
      <w:r w:rsidRPr="006C1F91">
        <w:rPr>
          <w:rFonts w:eastAsiaTheme="minorHAnsi"/>
          <w:sz w:val="24"/>
          <w:szCs w:val="24"/>
        </w:rPr>
        <w:t xml:space="preserve">anifestazione di interesse sono perentori, pertanto costituiscono causa di esclusione il ricevimento oltre il termine stabilito dal presente Avviso, la </w:t>
      </w:r>
      <w:r w:rsidRPr="006C1F91">
        <w:rPr>
          <w:rFonts w:eastAsiaTheme="minorHAnsi"/>
          <w:sz w:val="24"/>
          <w:szCs w:val="24"/>
        </w:rPr>
        <w:lastRenderedPageBreak/>
        <w:t>mancata presentazione di parte della documentazione prevista o l'incompletezza della stessa, (dopo l’infruttuosa attivazione del soccorso istruttorio)</w:t>
      </w:r>
      <w:r w:rsidR="00B903AE" w:rsidRPr="006C1F91">
        <w:rPr>
          <w:rFonts w:eastAsiaTheme="minorHAnsi"/>
          <w:sz w:val="24"/>
          <w:szCs w:val="24"/>
        </w:rPr>
        <w:t xml:space="preserve"> </w:t>
      </w:r>
      <w:r w:rsidRPr="006C1F91">
        <w:rPr>
          <w:rFonts w:eastAsiaTheme="minorHAnsi"/>
          <w:sz w:val="24"/>
          <w:szCs w:val="24"/>
        </w:rPr>
        <w:t>nonché l’assenza di sottoscrizione da parte del Legale Rappresentante dell’offerta economica.</w:t>
      </w:r>
    </w:p>
    <w:p w:rsidR="000A26E0" w:rsidRPr="006C1F91" w:rsidRDefault="000A26E0" w:rsidP="00E4466E">
      <w:pPr>
        <w:jc w:val="both"/>
        <w:rPr>
          <w:rFonts w:eastAsiaTheme="minorHAnsi"/>
          <w:sz w:val="24"/>
          <w:szCs w:val="24"/>
        </w:rPr>
      </w:pPr>
      <w:r w:rsidRPr="006C1F91">
        <w:rPr>
          <w:rFonts w:eastAsiaTheme="minorHAnsi"/>
          <w:sz w:val="24"/>
          <w:szCs w:val="24"/>
        </w:rPr>
        <w:t xml:space="preserve">Le </w:t>
      </w:r>
      <w:r w:rsidR="00FB62A9" w:rsidRPr="006C1F91">
        <w:rPr>
          <w:rFonts w:eastAsiaTheme="minorHAnsi"/>
          <w:sz w:val="24"/>
          <w:szCs w:val="24"/>
        </w:rPr>
        <w:t>m</w:t>
      </w:r>
      <w:r w:rsidRPr="006C1F91">
        <w:rPr>
          <w:rFonts w:eastAsiaTheme="minorHAnsi"/>
          <w:sz w:val="24"/>
          <w:szCs w:val="24"/>
        </w:rPr>
        <w:t>anifestazioni di interesse pervenute non sono vincolanti per l’Amministrazione.</w:t>
      </w:r>
    </w:p>
    <w:p w:rsidR="000A26E0" w:rsidRPr="006C1F91" w:rsidRDefault="005A4571" w:rsidP="00E4466E">
      <w:pPr>
        <w:jc w:val="both"/>
        <w:rPr>
          <w:rFonts w:eastAsiaTheme="minorHAnsi"/>
          <w:sz w:val="24"/>
          <w:szCs w:val="24"/>
        </w:rPr>
      </w:pPr>
      <w:r w:rsidRPr="006C1F91">
        <w:rPr>
          <w:rFonts w:eastAsiaTheme="minorHAnsi"/>
          <w:sz w:val="24"/>
          <w:szCs w:val="24"/>
        </w:rPr>
        <w:t>Il gestore</w:t>
      </w:r>
      <w:r w:rsidR="000A26E0" w:rsidRPr="006C1F91">
        <w:rPr>
          <w:rFonts w:eastAsiaTheme="minorHAnsi"/>
          <w:sz w:val="24"/>
          <w:szCs w:val="24"/>
        </w:rPr>
        <w:t xml:space="preserve"> assume gli obblighi di tracciabilità dei flussi finanziari, nelle forme e con le modalità previste dall’art. 3 della </w:t>
      </w:r>
      <w:r w:rsidR="0091625A" w:rsidRPr="006C1F91">
        <w:rPr>
          <w:rFonts w:eastAsiaTheme="minorHAnsi"/>
          <w:sz w:val="24"/>
          <w:szCs w:val="24"/>
        </w:rPr>
        <w:t>L. 136/2010.</w:t>
      </w:r>
    </w:p>
    <w:p w:rsidR="000A26E0" w:rsidRPr="006C1F91" w:rsidRDefault="000A26E0" w:rsidP="00E4466E">
      <w:pPr>
        <w:jc w:val="both"/>
        <w:rPr>
          <w:rFonts w:eastAsiaTheme="minorHAnsi"/>
          <w:sz w:val="24"/>
          <w:szCs w:val="24"/>
        </w:rPr>
      </w:pPr>
      <w:r w:rsidRPr="006C1F91">
        <w:rPr>
          <w:rFonts w:eastAsiaTheme="minorHAnsi"/>
          <w:sz w:val="24"/>
          <w:szCs w:val="24"/>
        </w:rPr>
        <w:t xml:space="preserve">L'Ente potrà procedere all’aggiudicazione e alla successiva stipula del contratto anche in presenza di una sola </w:t>
      </w:r>
      <w:r w:rsidR="00FB62A9" w:rsidRPr="006C1F91">
        <w:rPr>
          <w:rFonts w:eastAsiaTheme="minorHAnsi"/>
          <w:sz w:val="24"/>
          <w:szCs w:val="24"/>
        </w:rPr>
        <w:t>m</w:t>
      </w:r>
      <w:r w:rsidRPr="006C1F91">
        <w:rPr>
          <w:rFonts w:eastAsiaTheme="minorHAnsi"/>
          <w:sz w:val="24"/>
          <w:szCs w:val="24"/>
        </w:rPr>
        <w:t>anifestazione di interesse recante un’offerta economica pertinente, completa e congrua.</w:t>
      </w:r>
    </w:p>
    <w:p w:rsidR="000A26E0" w:rsidRPr="006C1F91" w:rsidRDefault="000A26E0" w:rsidP="00E4466E">
      <w:pPr>
        <w:jc w:val="both"/>
        <w:rPr>
          <w:rFonts w:eastAsiaTheme="minorHAnsi"/>
          <w:sz w:val="24"/>
          <w:szCs w:val="24"/>
        </w:rPr>
      </w:pPr>
    </w:p>
    <w:p w:rsidR="00E4466E" w:rsidRPr="006C1F91" w:rsidRDefault="000E2F64" w:rsidP="00E4466E">
      <w:pPr>
        <w:shd w:val="clear" w:color="auto" w:fill="FFFFFF"/>
        <w:jc w:val="both"/>
        <w:rPr>
          <w:b/>
          <w:sz w:val="24"/>
          <w:szCs w:val="24"/>
          <w:lang w:eastAsia="it-IT"/>
        </w:rPr>
      </w:pPr>
      <w:r w:rsidRPr="006C1F91">
        <w:rPr>
          <w:b/>
          <w:sz w:val="24"/>
          <w:szCs w:val="24"/>
          <w:lang w:eastAsia="it-IT"/>
        </w:rPr>
        <w:t>10</w:t>
      </w:r>
      <w:r w:rsidR="000A26E0" w:rsidRPr="006C1F91">
        <w:rPr>
          <w:b/>
          <w:sz w:val="24"/>
          <w:szCs w:val="24"/>
          <w:lang w:eastAsia="it-IT"/>
        </w:rPr>
        <w:t xml:space="preserve">. </w:t>
      </w:r>
      <w:r w:rsidR="00E4466E" w:rsidRPr="006C1F91">
        <w:rPr>
          <w:b/>
          <w:sz w:val="24"/>
          <w:szCs w:val="24"/>
          <w:lang w:eastAsia="it-IT"/>
        </w:rPr>
        <w:t>PROCEDURA DI AFFIDAMENTO</w:t>
      </w:r>
    </w:p>
    <w:p w:rsidR="00E4466E" w:rsidRPr="006C1F91" w:rsidRDefault="00E4466E" w:rsidP="00E4466E">
      <w:pPr>
        <w:shd w:val="clear" w:color="auto" w:fill="FFFFFF"/>
        <w:jc w:val="both"/>
        <w:rPr>
          <w:b/>
          <w:sz w:val="24"/>
          <w:szCs w:val="24"/>
          <w:lang w:eastAsia="it-IT"/>
        </w:rPr>
      </w:pPr>
    </w:p>
    <w:p w:rsidR="00E4466E" w:rsidRPr="006C1F91" w:rsidRDefault="00E4466E" w:rsidP="00E4466E">
      <w:pPr>
        <w:jc w:val="both"/>
        <w:rPr>
          <w:rFonts w:eastAsiaTheme="minorHAnsi"/>
          <w:sz w:val="24"/>
          <w:szCs w:val="24"/>
        </w:rPr>
      </w:pPr>
      <w:r w:rsidRPr="006C1F91">
        <w:rPr>
          <w:rFonts w:eastAsiaTheme="minorHAnsi"/>
          <w:sz w:val="24"/>
          <w:szCs w:val="24"/>
        </w:rPr>
        <w:t>L’affidamento in oggetto avverrà</w:t>
      </w:r>
      <w:r w:rsidR="00B903AE" w:rsidRPr="006C1F91">
        <w:rPr>
          <w:rFonts w:eastAsiaTheme="minorHAnsi"/>
          <w:sz w:val="24"/>
          <w:szCs w:val="24"/>
        </w:rPr>
        <w:t xml:space="preserve"> </w:t>
      </w:r>
      <w:r w:rsidRPr="006C1F91">
        <w:rPr>
          <w:rFonts w:eastAsiaTheme="minorHAnsi"/>
          <w:sz w:val="24"/>
          <w:szCs w:val="24"/>
        </w:rPr>
        <w:t>sulla base del miglior rapporto qualità-prezzo, ai sensi dell’art. 95</w:t>
      </w:r>
      <w:r w:rsidR="0091625A" w:rsidRPr="006C1F91">
        <w:rPr>
          <w:rFonts w:eastAsiaTheme="minorHAnsi"/>
          <w:sz w:val="24"/>
          <w:szCs w:val="24"/>
        </w:rPr>
        <w:t>,</w:t>
      </w:r>
      <w:r w:rsidRPr="006C1F91">
        <w:rPr>
          <w:rFonts w:eastAsiaTheme="minorHAnsi"/>
          <w:sz w:val="24"/>
          <w:szCs w:val="24"/>
        </w:rPr>
        <w:t xml:space="preserve"> comma 2</w:t>
      </w:r>
      <w:r w:rsidR="0091625A" w:rsidRPr="006C1F91">
        <w:rPr>
          <w:rFonts w:eastAsiaTheme="minorHAnsi"/>
          <w:sz w:val="24"/>
          <w:szCs w:val="24"/>
        </w:rPr>
        <w:t>,</w:t>
      </w:r>
      <w:r w:rsidRPr="006C1F91">
        <w:rPr>
          <w:rFonts w:eastAsiaTheme="minorHAnsi"/>
          <w:sz w:val="24"/>
          <w:szCs w:val="24"/>
        </w:rPr>
        <w:t xml:space="preserve"> </w:t>
      </w:r>
      <w:r w:rsidR="0091625A" w:rsidRPr="006C1F91">
        <w:rPr>
          <w:rFonts w:eastAsiaTheme="minorHAnsi"/>
          <w:sz w:val="24"/>
          <w:szCs w:val="24"/>
        </w:rPr>
        <w:t>del</w:t>
      </w:r>
      <w:r w:rsidRPr="006C1F91">
        <w:rPr>
          <w:rFonts w:eastAsiaTheme="minorHAnsi"/>
          <w:sz w:val="24"/>
          <w:szCs w:val="24"/>
        </w:rPr>
        <w:t xml:space="preserve"> D.Lgs 50/2016 e smi con riferimento agli elementi di valutazione di seguito indicati, per un totale massimo di 100 (cento) punti così suddivisi:</w:t>
      </w:r>
    </w:p>
    <w:p w:rsidR="00E4466E" w:rsidRPr="006C1F91" w:rsidRDefault="00E4466E" w:rsidP="00E4466E">
      <w:pPr>
        <w:jc w:val="both"/>
        <w:rPr>
          <w:rFonts w:eastAsiaTheme="minorHAnsi"/>
          <w:sz w:val="24"/>
          <w:szCs w:val="24"/>
        </w:rPr>
      </w:pPr>
    </w:p>
    <w:p w:rsidR="00576A62" w:rsidRPr="006C1F91" w:rsidRDefault="00E4466E" w:rsidP="00E4466E">
      <w:pPr>
        <w:pStyle w:val="Paragrafoelenco"/>
        <w:numPr>
          <w:ilvl w:val="0"/>
          <w:numId w:val="21"/>
        </w:numPr>
        <w:rPr>
          <w:rFonts w:eastAsiaTheme="minorHAnsi"/>
          <w:sz w:val="24"/>
          <w:szCs w:val="24"/>
        </w:rPr>
      </w:pPr>
      <w:r w:rsidRPr="006C1F91">
        <w:rPr>
          <w:rFonts w:eastAsiaTheme="minorHAnsi"/>
          <w:sz w:val="24"/>
          <w:szCs w:val="24"/>
        </w:rPr>
        <w:t>ELEMENTI QUALITATIVI fino a punti 70/100</w:t>
      </w:r>
    </w:p>
    <w:p w:rsidR="00E4466E" w:rsidRPr="006C1F91" w:rsidRDefault="00E4466E" w:rsidP="00E4466E">
      <w:pPr>
        <w:pStyle w:val="Paragrafoelenco"/>
        <w:numPr>
          <w:ilvl w:val="0"/>
          <w:numId w:val="21"/>
        </w:numPr>
        <w:rPr>
          <w:rFonts w:eastAsiaTheme="minorHAnsi"/>
          <w:sz w:val="24"/>
          <w:szCs w:val="24"/>
        </w:rPr>
      </w:pPr>
      <w:r w:rsidRPr="006C1F91">
        <w:rPr>
          <w:rFonts w:eastAsiaTheme="minorHAnsi"/>
          <w:sz w:val="24"/>
          <w:szCs w:val="24"/>
        </w:rPr>
        <w:t>ELEMENTI QUANTITATIVI (offerta economica): fino a punti 30/100.</w:t>
      </w:r>
    </w:p>
    <w:p w:rsidR="00E4466E" w:rsidRPr="006C1F91" w:rsidRDefault="00E4466E" w:rsidP="00E4466E">
      <w:pPr>
        <w:jc w:val="both"/>
        <w:rPr>
          <w:rFonts w:eastAsiaTheme="minorHAnsi"/>
          <w:sz w:val="24"/>
          <w:szCs w:val="24"/>
        </w:rPr>
      </w:pPr>
    </w:p>
    <w:p w:rsidR="0074160F" w:rsidRPr="006C1F91" w:rsidRDefault="00E4466E" w:rsidP="00E4466E">
      <w:pPr>
        <w:jc w:val="both"/>
        <w:rPr>
          <w:rFonts w:eastAsiaTheme="minorHAnsi"/>
          <w:sz w:val="24"/>
          <w:szCs w:val="24"/>
        </w:rPr>
      </w:pPr>
      <w:r w:rsidRPr="006C1F91">
        <w:rPr>
          <w:rFonts w:eastAsiaTheme="minorHAnsi"/>
          <w:sz w:val="24"/>
          <w:szCs w:val="24"/>
        </w:rPr>
        <w:t>Le offerte ammesse alla gara saranno sottoposte all'esame di una</w:t>
      </w:r>
      <w:r w:rsidR="00576A62" w:rsidRPr="006C1F91">
        <w:rPr>
          <w:rFonts w:eastAsiaTheme="minorHAnsi"/>
          <w:sz w:val="24"/>
          <w:szCs w:val="24"/>
        </w:rPr>
        <w:t xml:space="preserve"> </w:t>
      </w:r>
      <w:r w:rsidRPr="006C1F91">
        <w:rPr>
          <w:rFonts w:eastAsiaTheme="minorHAnsi"/>
          <w:sz w:val="24"/>
          <w:szCs w:val="24"/>
        </w:rPr>
        <w:t>Commissione giudicatrice appositamente nominata che effettuerà le opportune valutazioni tecniche in base ai</w:t>
      </w:r>
      <w:r w:rsidR="0074160F" w:rsidRPr="006C1F91">
        <w:rPr>
          <w:rFonts w:eastAsiaTheme="minorHAnsi"/>
          <w:sz w:val="24"/>
          <w:szCs w:val="24"/>
        </w:rPr>
        <w:t xml:space="preserve"> seguenti</w:t>
      </w:r>
      <w:r w:rsidRPr="006C1F91">
        <w:rPr>
          <w:rFonts w:eastAsiaTheme="minorHAnsi"/>
          <w:sz w:val="24"/>
          <w:szCs w:val="24"/>
        </w:rPr>
        <w:t xml:space="preserve"> criteri di valutazione </w:t>
      </w:r>
    </w:p>
    <w:p w:rsidR="00CE3293" w:rsidRPr="006C1F91" w:rsidRDefault="00CE3293" w:rsidP="00E4466E">
      <w:pPr>
        <w:jc w:val="both"/>
        <w:rPr>
          <w:rFonts w:eastAsiaTheme="minorHAnsi"/>
          <w:sz w:val="24"/>
          <w:szCs w:val="24"/>
        </w:rPr>
      </w:pPr>
    </w:p>
    <w:p w:rsidR="00CE3293" w:rsidRPr="006C1F91" w:rsidRDefault="00CE3293" w:rsidP="00CE3293">
      <w:pPr>
        <w:pStyle w:val="Paragrafoelenco"/>
        <w:numPr>
          <w:ilvl w:val="0"/>
          <w:numId w:val="26"/>
        </w:numPr>
        <w:rPr>
          <w:rFonts w:eastAsiaTheme="minorHAnsi"/>
          <w:sz w:val="24"/>
          <w:szCs w:val="24"/>
        </w:rPr>
      </w:pPr>
      <w:r w:rsidRPr="006C1F91">
        <w:rPr>
          <w:rFonts w:eastAsiaTheme="minorHAnsi"/>
          <w:sz w:val="24"/>
          <w:szCs w:val="24"/>
        </w:rPr>
        <w:t xml:space="preserve">ELEMENTI QUALITITATIVI </w:t>
      </w:r>
    </w:p>
    <w:p w:rsidR="005719EE" w:rsidRPr="006C1F91" w:rsidRDefault="005719EE" w:rsidP="005719EE">
      <w:pPr>
        <w:rPr>
          <w:rFonts w:eastAsiaTheme="minorHAnsi"/>
          <w:sz w:val="24"/>
          <w:szCs w:val="24"/>
        </w:rPr>
      </w:pPr>
    </w:p>
    <w:p w:rsidR="005719EE" w:rsidRPr="006C1F91" w:rsidRDefault="005719EE" w:rsidP="005719EE">
      <w:pPr>
        <w:rPr>
          <w:rFonts w:eastAsiaTheme="minorHAnsi"/>
          <w:sz w:val="24"/>
          <w:szCs w:val="24"/>
        </w:rPr>
      </w:pPr>
      <w:r w:rsidRPr="006C1F91">
        <w:rPr>
          <w:rFonts w:eastAsiaTheme="minorHAnsi"/>
          <w:sz w:val="24"/>
          <w:szCs w:val="24"/>
        </w:rPr>
        <w:t>Per gli elementi quantitativi verranno considerati:</w:t>
      </w:r>
    </w:p>
    <w:p w:rsidR="00AA0B77" w:rsidRPr="006C1F91" w:rsidRDefault="00AA0B77" w:rsidP="00AA0B77">
      <w:pPr>
        <w:rPr>
          <w:rFonts w:eastAsiaTheme="min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36"/>
        <w:gridCol w:w="14"/>
        <w:gridCol w:w="2298"/>
        <w:gridCol w:w="2298"/>
        <w:gridCol w:w="2296"/>
      </w:tblGrid>
      <w:tr w:rsidR="007D36DD" w:rsidRPr="006C1F91" w:rsidTr="007D36DD">
        <w:trPr>
          <w:trHeight w:val="512"/>
        </w:trPr>
        <w:tc>
          <w:tcPr>
            <w:tcW w:w="1602" w:type="pct"/>
            <w:gridSpan w:val="2"/>
          </w:tcPr>
          <w:p w:rsidR="007D36DD" w:rsidRPr="006C1F91" w:rsidRDefault="007D36DD" w:rsidP="000E6B54">
            <w:pPr>
              <w:tabs>
                <w:tab w:val="left" w:pos="9216"/>
              </w:tabs>
              <w:snapToGrid w:val="0"/>
              <w:jc w:val="both"/>
              <w:rPr>
                <w:b/>
                <w:sz w:val="20"/>
                <w:szCs w:val="20"/>
              </w:rPr>
            </w:pPr>
          </w:p>
        </w:tc>
        <w:tc>
          <w:tcPr>
            <w:tcW w:w="1133" w:type="pct"/>
            <w:vAlign w:val="center"/>
          </w:tcPr>
          <w:p w:rsidR="007D36DD" w:rsidRPr="006C1F91" w:rsidRDefault="007D36DD" w:rsidP="007D36DD">
            <w:pPr>
              <w:tabs>
                <w:tab w:val="left" w:pos="9216"/>
              </w:tabs>
              <w:snapToGrid w:val="0"/>
              <w:jc w:val="both"/>
              <w:rPr>
                <w:sz w:val="20"/>
                <w:szCs w:val="20"/>
              </w:rPr>
            </w:pPr>
            <w:r w:rsidRPr="006C1F91">
              <w:rPr>
                <w:b/>
                <w:sz w:val="20"/>
                <w:szCs w:val="20"/>
              </w:rPr>
              <w:t>TARGET</w:t>
            </w:r>
          </w:p>
        </w:tc>
        <w:tc>
          <w:tcPr>
            <w:tcW w:w="1133" w:type="pct"/>
            <w:vAlign w:val="center"/>
          </w:tcPr>
          <w:p w:rsidR="007D36DD" w:rsidRPr="006C1F91" w:rsidRDefault="007D36DD" w:rsidP="007D36DD">
            <w:pPr>
              <w:tabs>
                <w:tab w:val="left" w:pos="9216"/>
              </w:tabs>
              <w:snapToGrid w:val="0"/>
              <w:jc w:val="center"/>
              <w:rPr>
                <w:b/>
                <w:sz w:val="20"/>
                <w:szCs w:val="20"/>
              </w:rPr>
            </w:pPr>
            <w:r w:rsidRPr="006C1F91">
              <w:rPr>
                <w:b/>
                <w:sz w:val="20"/>
                <w:szCs w:val="20"/>
              </w:rPr>
              <w:t xml:space="preserve">PARAMETRI </w:t>
            </w:r>
          </w:p>
        </w:tc>
        <w:tc>
          <w:tcPr>
            <w:tcW w:w="1132" w:type="pct"/>
            <w:vAlign w:val="center"/>
          </w:tcPr>
          <w:p w:rsidR="007D36DD" w:rsidRPr="006C1F91" w:rsidRDefault="007D36DD" w:rsidP="007D36DD">
            <w:pPr>
              <w:tabs>
                <w:tab w:val="left" w:pos="9216"/>
              </w:tabs>
              <w:snapToGrid w:val="0"/>
              <w:jc w:val="center"/>
              <w:rPr>
                <w:b/>
                <w:sz w:val="20"/>
                <w:szCs w:val="20"/>
              </w:rPr>
            </w:pPr>
            <w:r w:rsidRPr="006C1F91">
              <w:rPr>
                <w:b/>
                <w:sz w:val="20"/>
                <w:szCs w:val="20"/>
              </w:rPr>
              <w:t>PUNTEGGIO</w:t>
            </w:r>
          </w:p>
        </w:tc>
      </w:tr>
      <w:tr w:rsidR="007D36DD" w:rsidRPr="006C1F91" w:rsidTr="007D36DD">
        <w:trPr>
          <w:trHeight w:val="151"/>
        </w:trPr>
        <w:tc>
          <w:tcPr>
            <w:tcW w:w="1602" w:type="pct"/>
            <w:gridSpan w:val="2"/>
            <w:vMerge w:val="restart"/>
          </w:tcPr>
          <w:p w:rsidR="007D36DD" w:rsidRPr="006C1F91" w:rsidRDefault="007D36DD" w:rsidP="000E6B54">
            <w:pPr>
              <w:tabs>
                <w:tab w:val="left" w:pos="9216"/>
              </w:tabs>
              <w:snapToGrid w:val="0"/>
              <w:jc w:val="both"/>
              <w:rPr>
                <w:b/>
                <w:sz w:val="20"/>
                <w:szCs w:val="20"/>
              </w:rPr>
            </w:pPr>
            <w:r w:rsidRPr="006C1F91">
              <w:rPr>
                <w:b/>
                <w:sz w:val="20"/>
                <w:szCs w:val="20"/>
              </w:rPr>
              <w:t xml:space="preserve">MODALITÀ DI GESTIONE </w:t>
            </w:r>
          </w:p>
          <w:p w:rsidR="007D36DD" w:rsidRPr="006C1F91" w:rsidRDefault="007D36DD" w:rsidP="000E6B54">
            <w:pPr>
              <w:tabs>
                <w:tab w:val="left" w:pos="9216"/>
              </w:tabs>
              <w:snapToGrid w:val="0"/>
              <w:jc w:val="center"/>
              <w:rPr>
                <w:b/>
                <w:sz w:val="20"/>
                <w:szCs w:val="20"/>
              </w:rPr>
            </w:pPr>
          </w:p>
        </w:tc>
        <w:tc>
          <w:tcPr>
            <w:tcW w:w="1133" w:type="pct"/>
            <w:vMerge w:val="restart"/>
            <w:vAlign w:val="center"/>
          </w:tcPr>
          <w:p w:rsidR="007D36DD" w:rsidRPr="006C1F91" w:rsidRDefault="007D36DD" w:rsidP="000E6B54">
            <w:pPr>
              <w:autoSpaceDE w:val="0"/>
              <w:jc w:val="both"/>
              <w:rPr>
                <w:sz w:val="20"/>
                <w:szCs w:val="20"/>
              </w:rPr>
            </w:pPr>
            <w:r w:rsidRPr="006C1F91">
              <w:rPr>
                <w:sz w:val="20"/>
                <w:szCs w:val="20"/>
              </w:rPr>
              <w:t>organizzazione dei servizi all’utenza</w:t>
            </w:r>
            <w:r w:rsidR="00B903AE" w:rsidRPr="006C1F91">
              <w:rPr>
                <w:sz w:val="20"/>
                <w:szCs w:val="20"/>
              </w:rPr>
              <w:t xml:space="preserve"> </w:t>
            </w:r>
          </w:p>
        </w:tc>
        <w:tc>
          <w:tcPr>
            <w:tcW w:w="1133" w:type="pct"/>
          </w:tcPr>
          <w:p w:rsidR="007D36DD" w:rsidRPr="006C1F91" w:rsidRDefault="003A1E96" w:rsidP="000E6B54">
            <w:pPr>
              <w:autoSpaceDE w:val="0"/>
              <w:jc w:val="both"/>
              <w:rPr>
                <w:sz w:val="20"/>
                <w:szCs w:val="20"/>
              </w:rPr>
            </w:pPr>
            <w:r w:rsidRPr="006C1F91">
              <w:rPr>
                <w:sz w:val="20"/>
                <w:szCs w:val="20"/>
              </w:rPr>
              <w:t>numero</w:t>
            </w:r>
            <w:r w:rsidR="00041C14" w:rsidRPr="006C1F91">
              <w:rPr>
                <w:sz w:val="20"/>
                <w:szCs w:val="20"/>
              </w:rPr>
              <w:t xml:space="preserve"> e qualificazione</w:t>
            </w:r>
            <w:r w:rsidRPr="006C1F91">
              <w:rPr>
                <w:sz w:val="20"/>
                <w:szCs w:val="20"/>
              </w:rPr>
              <w:t xml:space="preserve"> risorse umane coinvolte </w:t>
            </w:r>
          </w:p>
        </w:tc>
        <w:tc>
          <w:tcPr>
            <w:tcW w:w="1132" w:type="pct"/>
          </w:tcPr>
          <w:p w:rsidR="007D36DD" w:rsidRPr="006C1F91" w:rsidRDefault="003A1E96" w:rsidP="000E6B54">
            <w:pPr>
              <w:autoSpaceDE w:val="0"/>
              <w:jc w:val="both"/>
              <w:rPr>
                <w:sz w:val="20"/>
                <w:szCs w:val="20"/>
              </w:rPr>
            </w:pPr>
            <w:r w:rsidRPr="006C1F91">
              <w:rPr>
                <w:sz w:val="20"/>
                <w:szCs w:val="20"/>
              </w:rPr>
              <w:t>max 10 punti</w:t>
            </w:r>
          </w:p>
        </w:tc>
      </w:tr>
      <w:tr w:rsidR="007D36DD" w:rsidRPr="006C1F91" w:rsidTr="007D36DD">
        <w:trPr>
          <w:trHeight w:val="151"/>
        </w:trPr>
        <w:tc>
          <w:tcPr>
            <w:tcW w:w="1602" w:type="pct"/>
            <w:gridSpan w:val="2"/>
            <w:vMerge/>
          </w:tcPr>
          <w:p w:rsidR="007D36DD" w:rsidRPr="006C1F91" w:rsidRDefault="007D36DD" w:rsidP="000E6B54">
            <w:pPr>
              <w:tabs>
                <w:tab w:val="left" w:pos="9216"/>
              </w:tabs>
              <w:snapToGrid w:val="0"/>
              <w:jc w:val="both"/>
              <w:rPr>
                <w:b/>
                <w:sz w:val="20"/>
                <w:szCs w:val="20"/>
              </w:rPr>
            </w:pPr>
          </w:p>
        </w:tc>
        <w:tc>
          <w:tcPr>
            <w:tcW w:w="1133" w:type="pct"/>
            <w:vMerge/>
            <w:vAlign w:val="center"/>
          </w:tcPr>
          <w:p w:rsidR="007D36DD" w:rsidRPr="006C1F91" w:rsidRDefault="007D36DD" w:rsidP="000E6B54">
            <w:pPr>
              <w:autoSpaceDE w:val="0"/>
              <w:jc w:val="both"/>
              <w:rPr>
                <w:sz w:val="20"/>
                <w:szCs w:val="20"/>
              </w:rPr>
            </w:pPr>
          </w:p>
        </w:tc>
        <w:tc>
          <w:tcPr>
            <w:tcW w:w="1133" w:type="pct"/>
          </w:tcPr>
          <w:p w:rsidR="007D36DD" w:rsidRPr="006C1F91" w:rsidRDefault="00041C14" w:rsidP="000E6B54">
            <w:pPr>
              <w:autoSpaceDE w:val="0"/>
              <w:jc w:val="both"/>
              <w:rPr>
                <w:sz w:val="20"/>
                <w:szCs w:val="20"/>
              </w:rPr>
            </w:pPr>
            <w:r w:rsidRPr="006C1F91">
              <w:rPr>
                <w:sz w:val="20"/>
                <w:szCs w:val="20"/>
              </w:rPr>
              <w:t>quantità e qualità delle attrezzature</w:t>
            </w:r>
            <w:r w:rsidR="003A1E96" w:rsidRPr="006C1F91">
              <w:rPr>
                <w:sz w:val="20"/>
                <w:szCs w:val="20"/>
              </w:rPr>
              <w:t xml:space="preserve"> </w:t>
            </w:r>
            <w:r w:rsidR="0091625A" w:rsidRPr="006C1F91">
              <w:rPr>
                <w:sz w:val="20"/>
                <w:szCs w:val="20"/>
              </w:rPr>
              <w:t>sportive</w:t>
            </w:r>
          </w:p>
        </w:tc>
        <w:tc>
          <w:tcPr>
            <w:tcW w:w="1132" w:type="pct"/>
          </w:tcPr>
          <w:p w:rsidR="007D36DD" w:rsidRPr="006C1F91" w:rsidRDefault="003A1E96" w:rsidP="000E6B54">
            <w:pPr>
              <w:autoSpaceDE w:val="0"/>
              <w:jc w:val="both"/>
              <w:rPr>
                <w:sz w:val="20"/>
                <w:szCs w:val="20"/>
              </w:rPr>
            </w:pPr>
            <w:r w:rsidRPr="006C1F91">
              <w:rPr>
                <w:sz w:val="20"/>
                <w:szCs w:val="20"/>
              </w:rPr>
              <w:t xml:space="preserve">max 10 punti </w:t>
            </w:r>
          </w:p>
        </w:tc>
      </w:tr>
      <w:tr w:rsidR="007D36DD" w:rsidRPr="006C1F91" w:rsidTr="007D36DD">
        <w:trPr>
          <w:trHeight w:val="151"/>
        </w:trPr>
        <w:tc>
          <w:tcPr>
            <w:tcW w:w="1602" w:type="pct"/>
            <w:gridSpan w:val="2"/>
            <w:vMerge/>
          </w:tcPr>
          <w:p w:rsidR="007D36DD" w:rsidRPr="006C1F91" w:rsidRDefault="007D36DD" w:rsidP="000E6B54">
            <w:pPr>
              <w:tabs>
                <w:tab w:val="left" w:pos="9216"/>
              </w:tabs>
              <w:snapToGrid w:val="0"/>
              <w:jc w:val="both"/>
              <w:rPr>
                <w:b/>
                <w:sz w:val="20"/>
                <w:szCs w:val="20"/>
              </w:rPr>
            </w:pPr>
          </w:p>
        </w:tc>
        <w:tc>
          <w:tcPr>
            <w:tcW w:w="1133" w:type="pct"/>
            <w:vMerge/>
            <w:vAlign w:val="center"/>
          </w:tcPr>
          <w:p w:rsidR="007D36DD" w:rsidRPr="006C1F91" w:rsidRDefault="007D36DD" w:rsidP="000E6B54">
            <w:pPr>
              <w:autoSpaceDE w:val="0"/>
              <w:jc w:val="both"/>
              <w:rPr>
                <w:sz w:val="20"/>
                <w:szCs w:val="20"/>
              </w:rPr>
            </w:pPr>
          </w:p>
        </w:tc>
        <w:tc>
          <w:tcPr>
            <w:tcW w:w="1133" w:type="pct"/>
          </w:tcPr>
          <w:p w:rsidR="007D36DD" w:rsidRPr="006C1F91" w:rsidRDefault="003A1E96" w:rsidP="000E6B54">
            <w:pPr>
              <w:autoSpaceDE w:val="0"/>
              <w:jc w:val="both"/>
              <w:rPr>
                <w:sz w:val="20"/>
                <w:szCs w:val="20"/>
              </w:rPr>
            </w:pPr>
            <w:r w:rsidRPr="006C1F91">
              <w:rPr>
                <w:sz w:val="20"/>
                <w:szCs w:val="20"/>
              </w:rPr>
              <w:t>differenziazione dell’offerta</w:t>
            </w:r>
            <w:r w:rsidR="0091625A" w:rsidRPr="006C1F91">
              <w:rPr>
                <w:sz w:val="20"/>
                <w:szCs w:val="20"/>
              </w:rPr>
              <w:t xml:space="preserve"> sportiva</w:t>
            </w:r>
          </w:p>
        </w:tc>
        <w:tc>
          <w:tcPr>
            <w:tcW w:w="1132" w:type="pct"/>
          </w:tcPr>
          <w:p w:rsidR="007D36DD" w:rsidRPr="006C1F91" w:rsidRDefault="003A1E96" w:rsidP="000E6B54">
            <w:pPr>
              <w:autoSpaceDE w:val="0"/>
              <w:jc w:val="both"/>
              <w:rPr>
                <w:sz w:val="20"/>
                <w:szCs w:val="20"/>
              </w:rPr>
            </w:pPr>
            <w:r w:rsidRPr="006C1F91">
              <w:rPr>
                <w:sz w:val="20"/>
                <w:szCs w:val="20"/>
              </w:rPr>
              <w:t>max 10 punti</w:t>
            </w:r>
          </w:p>
        </w:tc>
      </w:tr>
      <w:tr w:rsidR="003A1E96" w:rsidRPr="006C1F91" w:rsidTr="003A1E96">
        <w:trPr>
          <w:trHeight w:val="271"/>
        </w:trPr>
        <w:tc>
          <w:tcPr>
            <w:tcW w:w="1595" w:type="pct"/>
            <w:vMerge w:val="restart"/>
          </w:tcPr>
          <w:p w:rsidR="003A1E96" w:rsidRPr="006C1F91" w:rsidRDefault="003A1E96" w:rsidP="00AA0B77">
            <w:pPr>
              <w:autoSpaceDE w:val="0"/>
              <w:jc w:val="both"/>
              <w:rPr>
                <w:b/>
                <w:sz w:val="20"/>
                <w:szCs w:val="20"/>
              </w:rPr>
            </w:pPr>
            <w:r w:rsidRPr="006C1F91">
              <w:rPr>
                <w:b/>
                <w:sz w:val="20"/>
                <w:szCs w:val="20"/>
              </w:rPr>
              <w:t>PIANO DELLA MANUTENZIONI ORDINARIE</w:t>
            </w:r>
          </w:p>
          <w:p w:rsidR="003A1E96" w:rsidRPr="006C1F91" w:rsidRDefault="003A1E96" w:rsidP="000E6B54">
            <w:pPr>
              <w:tabs>
                <w:tab w:val="left" w:pos="9216"/>
              </w:tabs>
              <w:snapToGrid w:val="0"/>
              <w:jc w:val="both"/>
              <w:rPr>
                <w:b/>
                <w:sz w:val="20"/>
                <w:szCs w:val="20"/>
                <w:lang w:val="en-US"/>
              </w:rPr>
            </w:pPr>
          </w:p>
        </w:tc>
        <w:tc>
          <w:tcPr>
            <w:tcW w:w="1140" w:type="pct"/>
            <w:gridSpan w:val="2"/>
            <w:vMerge w:val="restart"/>
            <w:vAlign w:val="center"/>
          </w:tcPr>
          <w:p w:rsidR="003A1E96" w:rsidRPr="006C1F91" w:rsidRDefault="003A1E96" w:rsidP="00AA0B77">
            <w:pPr>
              <w:autoSpaceDE w:val="0"/>
              <w:jc w:val="both"/>
              <w:rPr>
                <w:sz w:val="20"/>
                <w:szCs w:val="20"/>
              </w:rPr>
            </w:pPr>
            <w:r w:rsidRPr="006C1F91">
              <w:rPr>
                <w:sz w:val="20"/>
                <w:szCs w:val="20"/>
              </w:rPr>
              <w:t>attività di manutenzione ordinaria delle strutture, dell'impiantistica e delle pertinenze esterne</w:t>
            </w:r>
          </w:p>
        </w:tc>
        <w:tc>
          <w:tcPr>
            <w:tcW w:w="1133" w:type="pct"/>
          </w:tcPr>
          <w:p w:rsidR="003A1E96" w:rsidRPr="006C1F91" w:rsidRDefault="003A1E96" w:rsidP="003A1E96">
            <w:pPr>
              <w:autoSpaceDE w:val="0"/>
              <w:jc w:val="both"/>
              <w:rPr>
                <w:sz w:val="20"/>
                <w:szCs w:val="20"/>
              </w:rPr>
            </w:pPr>
            <w:r w:rsidRPr="006C1F91">
              <w:rPr>
                <w:sz w:val="20"/>
                <w:szCs w:val="20"/>
              </w:rPr>
              <w:t>quantificazione dei lavori in termini finanziari o di giornate</w:t>
            </w:r>
            <w:r w:rsidR="00B903AE" w:rsidRPr="006C1F91">
              <w:rPr>
                <w:sz w:val="20"/>
                <w:szCs w:val="20"/>
              </w:rPr>
              <w:t xml:space="preserve"> </w:t>
            </w:r>
            <w:r w:rsidRPr="006C1F91">
              <w:rPr>
                <w:sz w:val="20"/>
                <w:szCs w:val="20"/>
              </w:rPr>
              <w:t xml:space="preserve">uomo </w:t>
            </w:r>
          </w:p>
        </w:tc>
        <w:tc>
          <w:tcPr>
            <w:tcW w:w="1132" w:type="pct"/>
          </w:tcPr>
          <w:p w:rsidR="003A1E96" w:rsidRPr="006C1F91" w:rsidRDefault="003A1E96" w:rsidP="00AA0B77">
            <w:pPr>
              <w:autoSpaceDE w:val="0"/>
              <w:jc w:val="both"/>
              <w:rPr>
                <w:sz w:val="20"/>
                <w:szCs w:val="20"/>
              </w:rPr>
            </w:pPr>
            <w:r w:rsidRPr="006C1F91">
              <w:rPr>
                <w:sz w:val="20"/>
                <w:szCs w:val="20"/>
              </w:rPr>
              <w:t xml:space="preserve">max 20 punti </w:t>
            </w:r>
          </w:p>
        </w:tc>
      </w:tr>
      <w:tr w:rsidR="003A1E96" w:rsidRPr="006C1F91" w:rsidTr="007D36DD">
        <w:trPr>
          <w:trHeight w:val="271"/>
        </w:trPr>
        <w:tc>
          <w:tcPr>
            <w:tcW w:w="1595" w:type="pct"/>
            <w:vMerge/>
          </w:tcPr>
          <w:p w:rsidR="003A1E96" w:rsidRPr="006C1F91" w:rsidRDefault="003A1E96" w:rsidP="00AA0B77">
            <w:pPr>
              <w:autoSpaceDE w:val="0"/>
              <w:jc w:val="both"/>
              <w:rPr>
                <w:b/>
                <w:sz w:val="20"/>
                <w:szCs w:val="20"/>
              </w:rPr>
            </w:pPr>
          </w:p>
        </w:tc>
        <w:tc>
          <w:tcPr>
            <w:tcW w:w="1140" w:type="pct"/>
            <w:gridSpan w:val="2"/>
            <w:vMerge/>
            <w:vAlign w:val="center"/>
          </w:tcPr>
          <w:p w:rsidR="003A1E96" w:rsidRPr="006C1F91" w:rsidRDefault="003A1E96" w:rsidP="00AA0B77">
            <w:pPr>
              <w:autoSpaceDE w:val="0"/>
              <w:jc w:val="both"/>
              <w:rPr>
                <w:sz w:val="20"/>
                <w:szCs w:val="20"/>
              </w:rPr>
            </w:pPr>
          </w:p>
        </w:tc>
        <w:tc>
          <w:tcPr>
            <w:tcW w:w="1133" w:type="pct"/>
          </w:tcPr>
          <w:p w:rsidR="003A1E96" w:rsidRPr="006C1F91" w:rsidRDefault="00706AE1" w:rsidP="00AA0B77">
            <w:pPr>
              <w:autoSpaceDE w:val="0"/>
              <w:jc w:val="both"/>
              <w:rPr>
                <w:sz w:val="20"/>
                <w:szCs w:val="20"/>
              </w:rPr>
            </w:pPr>
            <w:r w:rsidRPr="006C1F91">
              <w:rPr>
                <w:sz w:val="20"/>
                <w:szCs w:val="20"/>
              </w:rPr>
              <w:t>riqualificazione spazi percorso verde</w:t>
            </w:r>
          </w:p>
        </w:tc>
        <w:tc>
          <w:tcPr>
            <w:tcW w:w="1132" w:type="pct"/>
          </w:tcPr>
          <w:p w:rsidR="003A1E96" w:rsidRPr="006C1F91" w:rsidRDefault="003A1E96" w:rsidP="00AA0B77">
            <w:pPr>
              <w:autoSpaceDE w:val="0"/>
              <w:jc w:val="both"/>
              <w:rPr>
                <w:sz w:val="20"/>
                <w:szCs w:val="20"/>
              </w:rPr>
            </w:pPr>
            <w:r w:rsidRPr="006C1F91">
              <w:rPr>
                <w:sz w:val="20"/>
                <w:szCs w:val="20"/>
              </w:rPr>
              <w:t>max</w:t>
            </w:r>
            <w:r w:rsidR="00B903AE" w:rsidRPr="006C1F91">
              <w:rPr>
                <w:sz w:val="20"/>
                <w:szCs w:val="20"/>
              </w:rPr>
              <w:t xml:space="preserve"> </w:t>
            </w:r>
            <w:r w:rsidRPr="006C1F91">
              <w:rPr>
                <w:sz w:val="20"/>
                <w:szCs w:val="20"/>
              </w:rPr>
              <w:t>10 punti</w:t>
            </w:r>
          </w:p>
        </w:tc>
      </w:tr>
      <w:tr w:rsidR="003A1E96" w:rsidRPr="006C1F91" w:rsidTr="007D36DD">
        <w:trPr>
          <w:trHeight w:val="271"/>
        </w:trPr>
        <w:tc>
          <w:tcPr>
            <w:tcW w:w="1595" w:type="pct"/>
            <w:vMerge/>
          </w:tcPr>
          <w:p w:rsidR="003A1E96" w:rsidRPr="006C1F91" w:rsidRDefault="003A1E96" w:rsidP="00AA0B77">
            <w:pPr>
              <w:autoSpaceDE w:val="0"/>
              <w:jc w:val="both"/>
              <w:rPr>
                <w:b/>
                <w:sz w:val="20"/>
                <w:szCs w:val="20"/>
              </w:rPr>
            </w:pPr>
          </w:p>
        </w:tc>
        <w:tc>
          <w:tcPr>
            <w:tcW w:w="1140" w:type="pct"/>
            <w:gridSpan w:val="2"/>
            <w:vMerge/>
            <w:vAlign w:val="center"/>
          </w:tcPr>
          <w:p w:rsidR="003A1E96" w:rsidRPr="006C1F91" w:rsidRDefault="003A1E96" w:rsidP="00AA0B77">
            <w:pPr>
              <w:autoSpaceDE w:val="0"/>
              <w:jc w:val="both"/>
              <w:rPr>
                <w:sz w:val="20"/>
                <w:szCs w:val="20"/>
              </w:rPr>
            </w:pPr>
          </w:p>
        </w:tc>
        <w:tc>
          <w:tcPr>
            <w:tcW w:w="1133" w:type="pct"/>
          </w:tcPr>
          <w:p w:rsidR="003A1E96" w:rsidRPr="006C1F91" w:rsidRDefault="00706AE1" w:rsidP="00A178DA">
            <w:pPr>
              <w:autoSpaceDE w:val="0"/>
              <w:jc w:val="both"/>
              <w:rPr>
                <w:sz w:val="20"/>
                <w:szCs w:val="20"/>
              </w:rPr>
            </w:pPr>
            <w:r w:rsidRPr="006C1F91">
              <w:rPr>
                <w:sz w:val="20"/>
                <w:szCs w:val="20"/>
              </w:rPr>
              <w:t xml:space="preserve">riqualificazione della zona bar-ristorazione </w:t>
            </w:r>
          </w:p>
        </w:tc>
        <w:tc>
          <w:tcPr>
            <w:tcW w:w="1132" w:type="pct"/>
          </w:tcPr>
          <w:p w:rsidR="003A1E96" w:rsidRPr="006C1F91" w:rsidRDefault="00A178DA" w:rsidP="00AA0B77">
            <w:pPr>
              <w:autoSpaceDE w:val="0"/>
              <w:jc w:val="both"/>
              <w:rPr>
                <w:sz w:val="20"/>
                <w:szCs w:val="20"/>
              </w:rPr>
            </w:pPr>
            <w:r w:rsidRPr="006C1F91">
              <w:rPr>
                <w:sz w:val="20"/>
                <w:szCs w:val="20"/>
              </w:rPr>
              <w:t xml:space="preserve">max 10 punti </w:t>
            </w:r>
          </w:p>
        </w:tc>
      </w:tr>
    </w:tbl>
    <w:p w:rsidR="00AA0B77" w:rsidRPr="006C1F91" w:rsidRDefault="00AA0B77" w:rsidP="00AA0B77">
      <w:pPr>
        <w:rPr>
          <w:rFonts w:eastAsiaTheme="minorHAnsi"/>
          <w:sz w:val="24"/>
          <w:szCs w:val="24"/>
        </w:rPr>
      </w:pPr>
    </w:p>
    <w:p w:rsidR="0074160F" w:rsidRPr="006C1F91" w:rsidRDefault="0074160F" w:rsidP="00E4466E">
      <w:pPr>
        <w:jc w:val="both"/>
        <w:rPr>
          <w:rFonts w:eastAsiaTheme="minorHAnsi"/>
          <w:sz w:val="24"/>
          <w:szCs w:val="24"/>
        </w:rPr>
      </w:pPr>
    </w:p>
    <w:p w:rsidR="00CE3293" w:rsidRPr="006C1F91" w:rsidRDefault="00CE3293" w:rsidP="00E4466E">
      <w:pPr>
        <w:pStyle w:val="Paragrafoelenco"/>
        <w:numPr>
          <w:ilvl w:val="0"/>
          <w:numId w:val="26"/>
        </w:numPr>
        <w:rPr>
          <w:rFonts w:eastAsiaTheme="minorHAnsi"/>
          <w:sz w:val="24"/>
          <w:szCs w:val="24"/>
        </w:rPr>
      </w:pPr>
      <w:r w:rsidRPr="006C1F91">
        <w:rPr>
          <w:rFonts w:eastAsiaTheme="minorHAnsi"/>
          <w:sz w:val="24"/>
          <w:szCs w:val="24"/>
        </w:rPr>
        <w:t xml:space="preserve">ELEMENTI QUANTITATIVI </w:t>
      </w:r>
    </w:p>
    <w:p w:rsidR="00CE3293" w:rsidRPr="006C1F91" w:rsidRDefault="00CE3293" w:rsidP="00E4466E">
      <w:pPr>
        <w:jc w:val="both"/>
        <w:rPr>
          <w:rFonts w:eastAsiaTheme="minorHAnsi"/>
          <w:sz w:val="24"/>
          <w:szCs w:val="24"/>
        </w:rPr>
      </w:pPr>
    </w:p>
    <w:p w:rsidR="000C10D4" w:rsidRPr="006C1F91" w:rsidRDefault="00A178DA" w:rsidP="000C10D4">
      <w:pPr>
        <w:jc w:val="both"/>
        <w:rPr>
          <w:rFonts w:eastAsiaTheme="minorHAnsi"/>
          <w:sz w:val="24"/>
          <w:szCs w:val="24"/>
        </w:rPr>
      </w:pPr>
      <w:r w:rsidRPr="006C1F91">
        <w:rPr>
          <w:rFonts w:eastAsiaTheme="minorHAnsi"/>
          <w:sz w:val="24"/>
          <w:szCs w:val="24"/>
        </w:rPr>
        <w:t>I punteggi</w:t>
      </w:r>
      <w:r w:rsidR="005719EE" w:rsidRPr="006C1F91">
        <w:rPr>
          <w:rFonts w:eastAsiaTheme="minorHAnsi"/>
          <w:sz w:val="24"/>
          <w:szCs w:val="24"/>
        </w:rPr>
        <w:t xml:space="preserve"> saranno assegnati secondo la</w:t>
      </w:r>
      <w:r w:rsidRPr="006C1F91">
        <w:rPr>
          <w:rFonts w:eastAsiaTheme="minorHAnsi"/>
          <w:sz w:val="24"/>
          <w:szCs w:val="24"/>
        </w:rPr>
        <w:t xml:space="preserve"> seguente</w:t>
      </w:r>
      <w:r w:rsidR="005719EE" w:rsidRPr="006C1F91">
        <w:rPr>
          <w:rFonts w:eastAsiaTheme="minorHAnsi"/>
          <w:sz w:val="24"/>
          <w:szCs w:val="24"/>
        </w:rPr>
        <w:t xml:space="preserve"> formula</w:t>
      </w:r>
      <w:r w:rsidR="000C10D4" w:rsidRPr="006C1F91">
        <w:rPr>
          <w:rFonts w:eastAsiaTheme="minorHAnsi"/>
          <w:sz w:val="24"/>
          <w:szCs w:val="24"/>
        </w:rPr>
        <w:t>:</w:t>
      </w:r>
    </w:p>
    <w:p w:rsidR="000C10D4" w:rsidRPr="006C1F91" w:rsidRDefault="000C10D4" w:rsidP="000C10D4">
      <w:pPr>
        <w:jc w:val="both"/>
        <w:rPr>
          <w:rFonts w:eastAsiaTheme="minorHAnsi"/>
          <w:sz w:val="24"/>
          <w:szCs w:val="24"/>
        </w:rPr>
      </w:pPr>
    </w:p>
    <w:p w:rsidR="000C10D4" w:rsidRPr="006C1F91" w:rsidRDefault="000C10D4" w:rsidP="000C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b/>
          <w:color w:val="000000"/>
          <w:szCs w:val="24"/>
        </w:rPr>
      </w:pPr>
      <w:r w:rsidRPr="006C1F91">
        <w:rPr>
          <w:rFonts w:ascii="Times-Roman" w:eastAsia="Times-Roman" w:hAnsi="Times-Roman" w:cs="Times-Roman"/>
          <w:b/>
          <w:color w:val="000000"/>
          <w:szCs w:val="24"/>
          <w:u w:val="single"/>
        </w:rPr>
        <w:t>percentuale di ribasso offerta in esame</w:t>
      </w:r>
      <w:r w:rsidR="00B903AE" w:rsidRPr="006C1F91">
        <w:rPr>
          <w:rFonts w:ascii="Times-Roman" w:eastAsia="Times-Roman" w:hAnsi="Times-Roman" w:cs="Times-Roman"/>
          <w:b/>
          <w:color w:val="000000"/>
          <w:szCs w:val="24"/>
          <w:u w:val="single"/>
        </w:rPr>
        <w:t xml:space="preserve"> </w:t>
      </w:r>
      <w:r w:rsidRPr="006C1F91">
        <w:rPr>
          <w:rFonts w:ascii="Times-Roman" w:eastAsia="Times-Roman" w:hAnsi="Times-Roman" w:cs="Times-Roman"/>
          <w:b/>
          <w:color w:val="000000"/>
          <w:szCs w:val="24"/>
        </w:rPr>
        <w:t>x 30</w:t>
      </w:r>
    </w:p>
    <w:p w:rsidR="000C10D4" w:rsidRPr="006C1F91" w:rsidRDefault="00B903AE" w:rsidP="005719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b/>
          <w:color w:val="000000"/>
          <w:szCs w:val="24"/>
        </w:rPr>
      </w:pPr>
      <w:r w:rsidRPr="006C1F91">
        <w:rPr>
          <w:rFonts w:ascii="Times-Roman" w:eastAsia="Times-Roman" w:hAnsi="Times-Roman" w:cs="Times-Roman"/>
          <w:b/>
          <w:color w:val="000000"/>
          <w:szCs w:val="24"/>
        </w:rPr>
        <w:t xml:space="preserve"> </w:t>
      </w:r>
      <w:r w:rsidR="000C10D4" w:rsidRPr="006C1F91">
        <w:rPr>
          <w:rFonts w:ascii="Times-Roman" w:eastAsia="Times-Roman" w:hAnsi="Times-Roman" w:cs="Times-Roman"/>
          <w:b/>
          <w:color w:val="000000"/>
          <w:szCs w:val="24"/>
        </w:rPr>
        <w:t>percentuale di ribasso offerta migliore</w:t>
      </w:r>
    </w:p>
    <w:p w:rsidR="005719EE" w:rsidRPr="006C1F91" w:rsidRDefault="005719EE" w:rsidP="005719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b/>
          <w:color w:val="000000"/>
          <w:szCs w:val="24"/>
        </w:rPr>
      </w:pPr>
    </w:p>
    <w:p w:rsidR="00E4466E" w:rsidRPr="006C1F91" w:rsidRDefault="000C10D4" w:rsidP="000C10D4">
      <w:pPr>
        <w:jc w:val="both"/>
        <w:rPr>
          <w:rFonts w:eastAsiaTheme="minorHAnsi"/>
          <w:sz w:val="24"/>
          <w:szCs w:val="24"/>
        </w:rPr>
      </w:pPr>
      <w:r w:rsidRPr="006C1F91">
        <w:rPr>
          <w:rFonts w:eastAsiaTheme="minorHAnsi"/>
          <w:sz w:val="24"/>
          <w:szCs w:val="24"/>
        </w:rPr>
        <w:t>L'aggiudicazione sarà effettuata a favore dell'operatore economico che avrà ottenuto complessiva</w:t>
      </w:r>
      <w:r w:rsidR="00AA0B77" w:rsidRPr="006C1F91">
        <w:rPr>
          <w:rFonts w:eastAsiaTheme="minorHAnsi"/>
          <w:sz w:val="24"/>
          <w:szCs w:val="24"/>
        </w:rPr>
        <w:t xml:space="preserve">mente il punteggio più elevato. </w:t>
      </w:r>
      <w:r w:rsidRPr="006C1F91">
        <w:rPr>
          <w:rFonts w:eastAsiaTheme="minorHAnsi"/>
          <w:sz w:val="24"/>
          <w:szCs w:val="24"/>
        </w:rPr>
        <w:t>In caso di offerte con il medesimo punteggio complessivo, sarà preferita la proposta che avrà riportato il maggior punteggio per l’offerta tecnica.</w:t>
      </w:r>
      <w:r w:rsidR="00AA0B77" w:rsidRPr="006C1F91">
        <w:rPr>
          <w:rFonts w:eastAsiaTheme="minorHAnsi"/>
          <w:sz w:val="24"/>
          <w:szCs w:val="24"/>
        </w:rPr>
        <w:t xml:space="preserve"> </w:t>
      </w:r>
      <w:r w:rsidR="00E4466E" w:rsidRPr="006C1F91">
        <w:rPr>
          <w:rFonts w:eastAsiaTheme="minorHAnsi"/>
          <w:sz w:val="24"/>
          <w:szCs w:val="24"/>
        </w:rPr>
        <w:t>Si procederà all'aggiudicazione dell’affidamento anche in presenza di una sola offerta, se ritenuta valida.</w:t>
      </w:r>
    </w:p>
    <w:p w:rsidR="00E4466E" w:rsidRPr="006C1F91" w:rsidRDefault="00E4466E" w:rsidP="00E4466E">
      <w:pPr>
        <w:shd w:val="clear" w:color="auto" w:fill="FFFFFF"/>
        <w:jc w:val="both"/>
        <w:rPr>
          <w:b/>
          <w:sz w:val="24"/>
          <w:szCs w:val="24"/>
          <w:lang w:eastAsia="it-IT"/>
        </w:rPr>
      </w:pPr>
    </w:p>
    <w:p w:rsidR="00E4466E" w:rsidRPr="006C1F91" w:rsidRDefault="00E4466E" w:rsidP="00E4466E">
      <w:pPr>
        <w:rPr>
          <w:b/>
          <w:bCs/>
          <w:sz w:val="24"/>
          <w:szCs w:val="24"/>
        </w:rPr>
      </w:pPr>
      <w:r w:rsidRPr="006C1F91">
        <w:rPr>
          <w:b/>
          <w:bCs/>
          <w:sz w:val="24"/>
          <w:szCs w:val="24"/>
        </w:rPr>
        <w:t>1</w:t>
      </w:r>
      <w:r w:rsidR="000E2F64" w:rsidRPr="006C1F91">
        <w:rPr>
          <w:b/>
          <w:bCs/>
          <w:sz w:val="24"/>
          <w:szCs w:val="24"/>
        </w:rPr>
        <w:t>1</w:t>
      </w:r>
      <w:r w:rsidR="00FF6B33" w:rsidRPr="006C1F91">
        <w:rPr>
          <w:b/>
          <w:bCs/>
          <w:sz w:val="24"/>
          <w:szCs w:val="24"/>
        </w:rPr>
        <w:t xml:space="preserve">. </w:t>
      </w:r>
      <w:r w:rsidRPr="006C1F91">
        <w:rPr>
          <w:b/>
          <w:bCs/>
          <w:sz w:val="24"/>
          <w:szCs w:val="24"/>
        </w:rPr>
        <w:t>CONTROLLI E VERIFICHE</w:t>
      </w:r>
    </w:p>
    <w:p w:rsidR="00E4466E" w:rsidRPr="006C1F91" w:rsidRDefault="00E4466E" w:rsidP="00E4466E">
      <w:pPr>
        <w:jc w:val="both"/>
        <w:rPr>
          <w:rFonts w:eastAsiaTheme="minorHAnsi"/>
          <w:sz w:val="24"/>
          <w:szCs w:val="24"/>
        </w:rPr>
      </w:pPr>
    </w:p>
    <w:p w:rsidR="00E4466E" w:rsidRPr="006C1F91" w:rsidRDefault="00706AE1" w:rsidP="00E4466E">
      <w:pPr>
        <w:jc w:val="both"/>
        <w:rPr>
          <w:rFonts w:eastAsiaTheme="minorHAnsi"/>
          <w:sz w:val="24"/>
          <w:szCs w:val="24"/>
        </w:rPr>
      </w:pPr>
      <w:r w:rsidRPr="006C1F91">
        <w:rPr>
          <w:rFonts w:eastAsiaTheme="minorHAnsi"/>
          <w:sz w:val="24"/>
          <w:szCs w:val="24"/>
        </w:rPr>
        <w:lastRenderedPageBreak/>
        <w:t>Il Comune</w:t>
      </w:r>
      <w:r w:rsidR="00E4466E" w:rsidRPr="006C1F91">
        <w:rPr>
          <w:rFonts w:eastAsiaTheme="minorHAnsi"/>
          <w:sz w:val="24"/>
          <w:szCs w:val="24"/>
        </w:rPr>
        <w:t xml:space="preserve"> svolge</w:t>
      </w:r>
      <w:r w:rsidRPr="006C1F91">
        <w:rPr>
          <w:rFonts w:eastAsiaTheme="minorHAnsi"/>
          <w:sz w:val="24"/>
          <w:szCs w:val="24"/>
        </w:rPr>
        <w:t>rà</w:t>
      </w:r>
      <w:r w:rsidR="00E4466E" w:rsidRPr="006C1F91">
        <w:rPr>
          <w:rFonts w:eastAsiaTheme="minorHAnsi"/>
          <w:sz w:val="24"/>
          <w:szCs w:val="24"/>
        </w:rPr>
        <w:t xml:space="preserve"> controlli </w:t>
      </w:r>
      <w:r w:rsidRPr="006C1F91">
        <w:rPr>
          <w:rFonts w:eastAsiaTheme="minorHAnsi"/>
          <w:sz w:val="24"/>
          <w:szCs w:val="24"/>
        </w:rPr>
        <w:t>costanti sulla regolarità della gestione</w:t>
      </w:r>
      <w:r w:rsidR="00E4466E" w:rsidRPr="006C1F91">
        <w:rPr>
          <w:rFonts w:eastAsiaTheme="minorHAnsi"/>
          <w:sz w:val="24"/>
          <w:szCs w:val="24"/>
        </w:rPr>
        <w:t xml:space="preserve"> al fine di verificare il raggiungimento di alcuni dei livelli qualitativi</w:t>
      </w:r>
      <w:r w:rsidRPr="006C1F91">
        <w:rPr>
          <w:rFonts w:eastAsiaTheme="minorHAnsi"/>
          <w:sz w:val="24"/>
          <w:szCs w:val="24"/>
        </w:rPr>
        <w:t xml:space="preserve"> minimi di servizio. </w:t>
      </w:r>
      <w:r w:rsidR="00E4466E" w:rsidRPr="006C1F91">
        <w:rPr>
          <w:rFonts w:eastAsiaTheme="minorHAnsi"/>
          <w:sz w:val="24"/>
          <w:szCs w:val="24"/>
        </w:rPr>
        <w:t xml:space="preserve">Il </w:t>
      </w:r>
      <w:r w:rsidR="00576A62" w:rsidRPr="006C1F91">
        <w:rPr>
          <w:rFonts w:eastAsiaTheme="minorHAnsi"/>
          <w:sz w:val="24"/>
          <w:szCs w:val="24"/>
        </w:rPr>
        <w:t>gestore</w:t>
      </w:r>
      <w:r w:rsidR="00B903AE" w:rsidRPr="006C1F91">
        <w:rPr>
          <w:rFonts w:eastAsiaTheme="minorHAnsi"/>
          <w:sz w:val="24"/>
          <w:szCs w:val="24"/>
        </w:rPr>
        <w:t xml:space="preserve"> </w:t>
      </w:r>
      <w:r w:rsidR="00E4466E" w:rsidRPr="006C1F91">
        <w:rPr>
          <w:rFonts w:eastAsiaTheme="minorHAnsi"/>
          <w:sz w:val="24"/>
          <w:szCs w:val="24"/>
        </w:rPr>
        <w:t>è tenuto a trasmettere la documentazione ed i dati richiesti nonché a consentire in ogni momento, compatibilmente con l’orario di apertura dell’impianto, l’accesso al personale incaricato delle suddette verifiche.</w:t>
      </w:r>
      <w:r w:rsidR="00B903AE" w:rsidRPr="006C1F91">
        <w:rPr>
          <w:rFonts w:eastAsiaTheme="minorHAnsi"/>
          <w:sz w:val="24"/>
          <w:szCs w:val="24"/>
        </w:rPr>
        <w:t xml:space="preserve"> </w:t>
      </w:r>
      <w:r w:rsidR="00E4466E" w:rsidRPr="006C1F91">
        <w:rPr>
          <w:rFonts w:eastAsiaTheme="minorHAnsi"/>
          <w:sz w:val="24"/>
          <w:szCs w:val="24"/>
        </w:rPr>
        <w:t xml:space="preserve">In particolare </w:t>
      </w:r>
      <w:r w:rsidRPr="006C1F91">
        <w:rPr>
          <w:rFonts w:eastAsiaTheme="minorHAnsi"/>
          <w:sz w:val="24"/>
          <w:szCs w:val="24"/>
        </w:rPr>
        <w:t>i controlli riguarderanno:</w:t>
      </w:r>
    </w:p>
    <w:p w:rsidR="00706AE1" w:rsidRPr="006C1F91" w:rsidRDefault="00E4466E" w:rsidP="00706AE1">
      <w:pPr>
        <w:pStyle w:val="Paragrafoelenco"/>
        <w:numPr>
          <w:ilvl w:val="0"/>
          <w:numId w:val="22"/>
        </w:numPr>
        <w:rPr>
          <w:rFonts w:eastAsiaTheme="minorHAnsi"/>
          <w:sz w:val="24"/>
          <w:szCs w:val="24"/>
        </w:rPr>
      </w:pPr>
      <w:r w:rsidRPr="006C1F91">
        <w:rPr>
          <w:rFonts w:eastAsiaTheme="minorHAnsi"/>
          <w:sz w:val="24"/>
          <w:szCs w:val="24"/>
        </w:rPr>
        <w:t xml:space="preserve">l’effettuazione delle prestazioni e sull’esecuzione degli obblighi e adempimenti contrattuali; </w:t>
      </w:r>
    </w:p>
    <w:p w:rsidR="00E4466E" w:rsidRPr="006C1F91" w:rsidRDefault="00706AE1" w:rsidP="00576A62">
      <w:pPr>
        <w:pStyle w:val="Paragrafoelenco"/>
        <w:numPr>
          <w:ilvl w:val="0"/>
          <w:numId w:val="22"/>
        </w:numPr>
        <w:rPr>
          <w:rFonts w:eastAsiaTheme="minorHAnsi"/>
          <w:sz w:val="24"/>
          <w:szCs w:val="24"/>
        </w:rPr>
      </w:pPr>
      <w:r w:rsidRPr="006C1F91">
        <w:rPr>
          <w:rFonts w:eastAsiaTheme="minorHAnsi"/>
          <w:sz w:val="24"/>
          <w:szCs w:val="24"/>
        </w:rPr>
        <w:t xml:space="preserve">la </w:t>
      </w:r>
      <w:r w:rsidR="00E4466E" w:rsidRPr="006C1F91">
        <w:rPr>
          <w:rFonts w:eastAsiaTheme="minorHAnsi"/>
          <w:sz w:val="24"/>
          <w:szCs w:val="24"/>
        </w:rPr>
        <w:t xml:space="preserve">funzionalità complessiva della gestione dell'impianto sportivo e delle singole tipologie di servizi; </w:t>
      </w:r>
    </w:p>
    <w:p w:rsidR="0074160F" w:rsidRPr="006C1F91" w:rsidRDefault="00706AE1" w:rsidP="00E4466E">
      <w:pPr>
        <w:pStyle w:val="Paragrafoelenco"/>
        <w:numPr>
          <w:ilvl w:val="0"/>
          <w:numId w:val="22"/>
        </w:numPr>
        <w:rPr>
          <w:rFonts w:eastAsiaTheme="minorHAnsi"/>
          <w:sz w:val="24"/>
          <w:szCs w:val="24"/>
        </w:rPr>
      </w:pPr>
      <w:r w:rsidRPr="006C1F91">
        <w:rPr>
          <w:rFonts w:eastAsiaTheme="minorHAnsi"/>
          <w:sz w:val="24"/>
          <w:szCs w:val="24"/>
        </w:rPr>
        <w:t xml:space="preserve">la </w:t>
      </w:r>
      <w:r w:rsidR="00E4466E" w:rsidRPr="006C1F91">
        <w:rPr>
          <w:rFonts w:eastAsiaTheme="minorHAnsi"/>
          <w:sz w:val="24"/>
          <w:szCs w:val="24"/>
        </w:rPr>
        <w:t>soddisfazione ed al gradimento per le attività offerte da parte dei fruitori dell'impianto sportivo, anche mediante l’eventuale rilevazioni ed interviste specifiche</w:t>
      </w:r>
      <w:r w:rsidR="0074160F" w:rsidRPr="006C1F91">
        <w:rPr>
          <w:rFonts w:eastAsiaTheme="minorHAnsi"/>
          <w:sz w:val="24"/>
          <w:szCs w:val="24"/>
        </w:rPr>
        <w:t>.</w:t>
      </w:r>
    </w:p>
    <w:p w:rsidR="00E4466E" w:rsidRPr="006C1F91" w:rsidRDefault="00E4466E" w:rsidP="00E4466E">
      <w:pPr>
        <w:jc w:val="both"/>
        <w:rPr>
          <w:rFonts w:eastAsiaTheme="minorHAnsi"/>
          <w:sz w:val="24"/>
          <w:szCs w:val="24"/>
        </w:rPr>
      </w:pPr>
      <w:r w:rsidRPr="006C1F91">
        <w:rPr>
          <w:rFonts w:eastAsiaTheme="minorHAnsi"/>
          <w:sz w:val="24"/>
          <w:szCs w:val="24"/>
        </w:rPr>
        <w:t>Il Comune procede</w:t>
      </w:r>
      <w:r w:rsidR="00706AE1" w:rsidRPr="006C1F91">
        <w:rPr>
          <w:rFonts w:eastAsiaTheme="minorHAnsi"/>
          <w:sz w:val="24"/>
          <w:szCs w:val="24"/>
        </w:rPr>
        <w:t>rà inoltre</w:t>
      </w:r>
      <w:r w:rsidRPr="006C1F91">
        <w:rPr>
          <w:rFonts w:eastAsiaTheme="minorHAnsi"/>
          <w:sz w:val="24"/>
          <w:szCs w:val="24"/>
        </w:rPr>
        <w:t xml:space="preserve"> a verificare, l’osservanza degli obb</w:t>
      </w:r>
      <w:r w:rsidR="00706AE1" w:rsidRPr="006C1F91">
        <w:rPr>
          <w:rFonts w:eastAsiaTheme="minorHAnsi"/>
          <w:sz w:val="24"/>
          <w:szCs w:val="24"/>
        </w:rPr>
        <w:t xml:space="preserve">lighi di manutenzione ordinaria </w:t>
      </w:r>
      <w:r w:rsidRPr="006C1F91">
        <w:rPr>
          <w:rFonts w:eastAsiaTheme="minorHAnsi"/>
          <w:sz w:val="24"/>
          <w:szCs w:val="24"/>
        </w:rPr>
        <w:t xml:space="preserve">secondo quanto previsto </w:t>
      </w:r>
      <w:r w:rsidR="0074160F" w:rsidRPr="006C1F91">
        <w:rPr>
          <w:rFonts w:eastAsiaTheme="minorHAnsi"/>
          <w:sz w:val="24"/>
          <w:szCs w:val="24"/>
        </w:rPr>
        <w:t>in sede di offerta</w:t>
      </w:r>
      <w:r w:rsidRPr="006C1F91">
        <w:rPr>
          <w:rFonts w:eastAsiaTheme="minorHAnsi"/>
          <w:sz w:val="24"/>
          <w:szCs w:val="24"/>
        </w:rPr>
        <w:t>.</w:t>
      </w:r>
      <w:r w:rsidR="00B903AE" w:rsidRPr="006C1F91">
        <w:rPr>
          <w:rFonts w:eastAsiaTheme="minorHAnsi"/>
          <w:sz w:val="24"/>
          <w:szCs w:val="24"/>
        </w:rPr>
        <w:t xml:space="preserve"> </w:t>
      </w:r>
      <w:r w:rsidRPr="006C1F91">
        <w:rPr>
          <w:rFonts w:eastAsiaTheme="minorHAnsi"/>
          <w:sz w:val="24"/>
          <w:szCs w:val="24"/>
        </w:rPr>
        <w:t xml:space="preserve">Nel caso le verifiche attestassero inadempimenti agli obblighi contrattuali, a giudizio insindacabile del Comune, quest'ultimo procede per iscritto a contestare l’addebito al </w:t>
      </w:r>
      <w:r w:rsidR="00576A62" w:rsidRPr="006C1F91">
        <w:rPr>
          <w:rFonts w:eastAsiaTheme="minorHAnsi"/>
          <w:sz w:val="24"/>
          <w:szCs w:val="24"/>
        </w:rPr>
        <w:t>gestore</w:t>
      </w:r>
      <w:r w:rsidR="00B903AE" w:rsidRPr="006C1F91">
        <w:rPr>
          <w:rFonts w:eastAsiaTheme="minorHAnsi"/>
          <w:sz w:val="24"/>
          <w:szCs w:val="24"/>
        </w:rPr>
        <w:t xml:space="preserve"> </w:t>
      </w:r>
      <w:r w:rsidRPr="006C1F91">
        <w:rPr>
          <w:rFonts w:eastAsiaTheme="minorHAnsi"/>
          <w:sz w:val="24"/>
          <w:szCs w:val="24"/>
        </w:rPr>
        <w:t xml:space="preserve">con le modalità di cui al successivo art. </w:t>
      </w:r>
      <w:r w:rsidR="00706AE1" w:rsidRPr="006C1F91">
        <w:rPr>
          <w:rFonts w:eastAsiaTheme="minorHAnsi"/>
          <w:sz w:val="24"/>
          <w:szCs w:val="24"/>
        </w:rPr>
        <w:t>13</w:t>
      </w:r>
      <w:r w:rsidRPr="006C1F91">
        <w:rPr>
          <w:rFonts w:eastAsiaTheme="minorHAnsi"/>
          <w:sz w:val="24"/>
          <w:szCs w:val="24"/>
        </w:rPr>
        <w:t xml:space="preserve"> “Penali”.</w:t>
      </w:r>
      <w:r w:rsidR="00B903AE" w:rsidRPr="006C1F91">
        <w:rPr>
          <w:rFonts w:eastAsiaTheme="minorHAnsi"/>
          <w:sz w:val="24"/>
          <w:szCs w:val="24"/>
        </w:rPr>
        <w:t xml:space="preserve"> </w:t>
      </w:r>
      <w:r w:rsidR="0074160F" w:rsidRPr="006C1F91">
        <w:rPr>
          <w:rFonts w:eastAsiaTheme="minorHAnsi"/>
          <w:sz w:val="24"/>
          <w:szCs w:val="24"/>
        </w:rPr>
        <w:t>I</w:t>
      </w:r>
      <w:r w:rsidRPr="006C1F91">
        <w:rPr>
          <w:rFonts w:eastAsiaTheme="minorHAnsi"/>
          <w:sz w:val="24"/>
          <w:szCs w:val="24"/>
        </w:rPr>
        <w:t xml:space="preserve">l </w:t>
      </w:r>
      <w:r w:rsidR="00576A62" w:rsidRPr="006C1F91">
        <w:rPr>
          <w:rFonts w:eastAsiaTheme="minorHAnsi"/>
          <w:sz w:val="24"/>
          <w:szCs w:val="24"/>
        </w:rPr>
        <w:t>gestore</w:t>
      </w:r>
      <w:r w:rsidR="00B903AE" w:rsidRPr="006C1F91">
        <w:rPr>
          <w:rFonts w:eastAsiaTheme="minorHAnsi"/>
          <w:sz w:val="24"/>
          <w:szCs w:val="24"/>
        </w:rPr>
        <w:t xml:space="preserve"> </w:t>
      </w:r>
      <w:r w:rsidRPr="006C1F91">
        <w:rPr>
          <w:rFonts w:eastAsiaTheme="minorHAnsi"/>
          <w:sz w:val="24"/>
          <w:szCs w:val="24"/>
        </w:rPr>
        <w:t>e il Comune po</w:t>
      </w:r>
      <w:r w:rsidR="00706AE1" w:rsidRPr="006C1F91">
        <w:rPr>
          <w:rFonts w:eastAsiaTheme="minorHAnsi"/>
          <w:sz w:val="24"/>
          <w:szCs w:val="24"/>
        </w:rPr>
        <w:t>tranno</w:t>
      </w:r>
      <w:r w:rsidRPr="006C1F91">
        <w:rPr>
          <w:rFonts w:eastAsiaTheme="minorHAnsi"/>
          <w:sz w:val="24"/>
          <w:szCs w:val="24"/>
        </w:rPr>
        <w:t xml:space="preserve"> concordare lo svolgimento di verifiche congiunte, finalizzate a rilevare l’impatto sociale delle attività effettuate nell'impianto sportivo.</w:t>
      </w:r>
      <w:bookmarkStart w:id="1" w:name="_Hlk74566554"/>
      <w:bookmarkEnd w:id="1"/>
    </w:p>
    <w:p w:rsidR="00576A62" w:rsidRPr="006C1F91" w:rsidRDefault="00576A62" w:rsidP="00E4466E">
      <w:pPr>
        <w:rPr>
          <w:rFonts w:eastAsiaTheme="minorHAnsi"/>
          <w:b/>
          <w:sz w:val="24"/>
          <w:szCs w:val="24"/>
        </w:rPr>
      </w:pPr>
    </w:p>
    <w:p w:rsidR="00A178DA" w:rsidRPr="006C1F91" w:rsidRDefault="00576A62" w:rsidP="00A178DA">
      <w:pPr>
        <w:rPr>
          <w:rFonts w:eastAsiaTheme="minorHAnsi"/>
          <w:sz w:val="24"/>
          <w:szCs w:val="24"/>
        </w:rPr>
      </w:pPr>
      <w:r w:rsidRPr="006C1F91">
        <w:rPr>
          <w:rFonts w:eastAsiaTheme="minorHAnsi"/>
          <w:b/>
          <w:sz w:val="24"/>
          <w:szCs w:val="24"/>
        </w:rPr>
        <w:t>1</w:t>
      </w:r>
      <w:r w:rsidR="000E2F64" w:rsidRPr="006C1F91">
        <w:rPr>
          <w:rFonts w:eastAsiaTheme="minorHAnsi"/>
          <w:b/>
          <w:sz w:val="24"/>
          <w:szCs w:val="24"/>
        </w:rPr>
        <w:t>2</w:t>
      </w:r>
      <w:r w:rsidR="00FF6B33" w:rsidRPr="006C1F91">
        <w:rPr>
          <w:rFonts w:eastAsiaTheme="minorHAnsi"/>
          <w:b/>
          <w:sz w:val="24"/>
          <w:szCs w:val="24"/>
        </w:rPr>
        <w:t>.</w:t>
      </w:r>
      <w:r w:rsidR="00A178DA" w:rsidRPr="006C1F91">
        <w:rPr>
          <w:rFonts w:eastAsiaTheme="minorHAnsi"/>
          <w:b/>
          <w:sz w:val="24"/>
          <w:szCs w:val="24"/>
        </w:rPr>
        <w:t xml:space="preserve"> RESPONSABILITA’ E COPERTURE ASSICURATIVE</w:t>
      </w:r>
    </w:p>
    <w:p w:rsidR="00A178DA" w:rsidRPr="006C1F91" w:rsidRDefault="00A178DA" w:rsidP="00A178DA">
      <w:pPr>
        <w:rPr>
          <w:rFonts w:eastAsiaTheme="minorHAnsi"/>
          <w:sz w:val="24"/>
          <w:szCs w:val="24"/>
        </w:rPr>
      </w:pPr>
    </w:p>
    <w:p w:rsidR="00A178DA" w:rsidRPr="006C1F91" w:rsidRDefault="00A178DA" w:rsidP="00A178DA">
      <w:pPr>
        <w:jc w:val="both"/>
        <w:rPr>
          <w:rFonts w:eastAsiaTheme="minorHAnsi"/>
          <w:sz w:val="24"/>
          <w:szCs w:val="24"/>
        </w:rPr>
      </w:pPr>
      <w:r w:rsidRPr="006C1F91">
        <w:rPr>
          <w:rFonts w:eastAsiaTheme="minorHAnsi"/>
          <w:sz w:val="24"/>
          <w:szCs w:val="24"/>
        </w:rPr>
        <w:t xml:space="preserve">Il gestore </w:t>
      </w:r>
      <w:r w:rsidR="00041C14" w:rsidRPr="006C1F91">
        <w:rPr>
          <w:rFonts w:eastAsiaTheme="minorHAnsi"/>
          <w:sz w:val="24"/>
          <w:szCs w:val="24"/>
        </w:rPr>
        <w:t>dovrà attivare o disporre di</w:t>
      </w:r>
      <w:r w:rsidRPr="006C1F91">
        <w:rPr>
          <w:rFonts w:eastAsiaTheme="minorHAnsi"/>
          <w:sz w:val="24"/>
          <w:szCs w:val="24"/>
        </w:rPr>
        <w:t xml:space="preserve"> una polizza di Responsabilità Civile in ordine allo svolgimento di tutte le attività oggetto </w:t>
      </w:r>
      <w:r w:rsidR="00FF6B33" w:rsidRPr="006C1F91">
        <w:rPr>
          <w:rFonts w:eastAsiaTheme="minorHAnsi"/>
          <w:sz w:val="24"/>
          <w:szCs w:val="24"/>
        </w:rPr>
        <w:t>del presente avviso</w:t>
      </w:r>
      <w:r w:rsidRPr="006C1F91">
        <w:rPr>
          <w:rFonts w:eastAsiaTheme="minorHAnsi"/>
          <w:sz w:val="24"/>
          <w:szCs w:val="24"/>
        </w:rPr>
        <w:t xml:space="preserve"> per qualsiasi danno che possa essere arrecato all'impianto sportivo, ai dipendenti e collaboratori del Comune e del </w:t>
      </w:r>
      <w:r w:rsidR="00041C14" w:rsidRPr="006C1F91">
        <w:rPr>
          <w:rFonts w:eastAsiaTheme="minorHAnsi"/>
          <w:sz w:val="24"/>
          <w:szCs w:val="24"/>
        </w:rPr>
        <w:t>Gestore</w:t>
      </w:r>
      <w:r w:rsidRPr="006C1F91">
        <w:rPr>
          <w:rFonts w:eastAsiaTheme="minorHAnsi"/>
          <w:sz w:val="24"/>
          <w:szCs w:val="24"/>
        </w:rPr>
        <w:t xml:space="preserve"> nonché ai terzi con riferimento ai prodotti ed ai servizi erogati. Il massimale di polizza non può essere inferiore a Euro 5.000.000,00 (cinquemilioni/00) per ciascun sinistro relativamente alla garanzia di Responsabilità civile verso terzi e di Euro 5.000.000,00 (cinquemilioni/00) relativamente alla garanzia di responsabilità civile verso i propri dipendenti/volontari. In tale polizza, della quale </w:t>
      </w:r>
      <w:r w:rsidR="00706AE1" w:rsidRPr="006C1F91">
        <w:rPr>
          <w:rFonts w:eastAsiaTheme="minorHAnsi"/>
          <w:sz w:val="24"/>
          <w:szCs w:val="24"/>
        </w:rPr>
        <w:t>dovrà essere prodotta ed inviata</w:t>
      </w:r>
      <w:r w:rsidRPr="006C1F91">
        <w:rPr>
          <w:rFonts w:eastAsiaTheme="minorHAnsi"/>
          <w:sz w:val="24"/>
          <w:szCs w:val="24"/>
        </w:rPr>
        <w:t xml:space="preserve"> copia al Comune prima della stipula </w:t>
      </w:r>
      <w:r w:rsidR="00706AE1" w:rsidRPr="006C1F91">
        <w:rPr>
          <w:rFonts w:eastAsiaTheme="minorHAnsi"/>
          <w:sz w:val="24"/>
          <w:szCs w:val="24"/>
        </w:rPr>
        <w:t>del contratto</w:t>
      </w:r>
      <w:r w:rsidRPr="006C1F91">
        <w:rPr>
          <w:rFonts w:eastAsiaTheme="minorHAnsi"/>
          <w:sz w:val="24"/>
          <w:szCs w:val="24"/>
        </w:rPr>
        <w:t xml:space="preserve"> con l’indicazione dell’avvenuto pagamento del premio, il Comune deve risultare espressamente incluso nel novero dei terzi. Tale copertura assicurativa, che d</w:t>
      </w:r>
      <w:r w:rsidR="00706AE1" w:rsidRPr="006C1F91">
        <w:rPr>
          <w:rFonts w:eastAsiaTheme="minorHAnsi"/>
          <w:sz w:val="24"/>
          <w:szCs w:val="24"/>
        </w:rPr>
        <w:t xml:space="preserve">ovrà </w:t>
      </w:r>
      <w:r w:rsidRPr="006C1F91">
        <w:rPr>
          <w:rFonts w:eastAsiaTheme="minorHAnsi"/>
          <w:sz w:val="24"/>
          <w:szCs w:val="24"/>
        </w:rPr>
        <w:t xml:space="preserve">avere durata pari a quella </w:t>
      </w:r>
      <w:r w:rsidR="00FF6B33" w:rsidRPr="006C1F91">
        <w:rPr>
          <w:rFonts w:eastAsiaTheme="minorHAnsi"/>
          <w:sz w:val="24"/>
          <w:szCs w:val="24"/>
        </w:rPr>
        <w:t>del contratto e sue eventuali proroghe</w:t>
      </w:r>
      <w:r w:rsidRPr="006C1F91">
        <w:rPr>
          <w:rFonts w:eastAsiaTheme="minorHAnsi"/>
          <w:sz w:val="24"/>
          <w:szCs w:val="24"/>
        </w:rPr>
        <w:t xml:space="preserve">, eventualmente prorogabile su richiesta del Comune, e comunque sino a completa ed esatta esecuzione, deve espressamente considerare quali terzi </w:t>
      </w:r>
      <w:r w:rsidR="00041C14" w:rsidRPr="006C1F91">
        <w:rPr>
          <w:rFonts w:eastAsiaTheme="minorHAnsi"/>
          <w:sz w:val="24"/>
          <w:szCs w:val="24"/>
        </w:rPr>
        <w:t>anche i dipendenti del Comune</w:t>
      </w:r>
      <w:r w:rsidRPr="006C1F91">
        <w:rPr>
          <w:rFonts w:eastAsiaTheme="minorHAnsi"/>
          <w:sz w:val="24"/>
          <w:szCs w:val="24"/>
        </w:rPr>
        <w:t>. Le quietanze di pagamento del premio assicurativo annuale (o secondo la periodicità prevista dalla polizza) d</w:t>
      </w:r>
      <w:r w:rsidR="00706AE1" w:rsidRPr="006C1F91">
        <w:rPr>
          <w:rFonts w:eastAsiaTheme="minorHAnsi"/>
          <w:sz w:val="24"/>
          <w:szCs w:val="24"/>
        </w:rPr>
        <w:t>ovranno</w:t>
      </w:r>
      <w:r w:rsidRPr="006C1F91">
        <w:rPr>
          <w:rFonts w:eastAsiaTheme="minorHAnsi"/>
          <w:sz w:val="24"/>
          <w:szCs w:val="24"/>
        </w:rPr>
        <w:t xml:space="preserve"> essere fornite al Comune a comprova del suddetto pagamento. Resta comunque ferma l’intera responsabilità del gestore per danni eventualmente non coperti dalla polizza, per le parti di danno in franchigia, ovvero gli eventuali maggiori danni eccedenti il massimale di garanzia della polizza. Comunque ed in qualsiasi caso tutte le responsabilità per eventuali danni connessi alla gestione del servizio</w:t>
      </w:r>
      <w:r w:rsidR="00706AE1" w:rsidRPr="006C1F91">
        <w:rPr>
          <w:rFonts w:eastAsiaTheme="minorHAnsi"/>
          <w:sz w:val="24"/>
          <w:szCs w:val="24"/>
        </w:rPr>
        <w:t xml:space="preserve"> saranno</w:t>
      </w:r>
      <w:r w:rsidRPr="006C1F91">
        <w:rPr>
          <w:rFonts w:eastAsiaTheme="minorHAnsi"/>
          <w:sz w:val="24"/>
          <w:szCs w:val="24"/>
        </w:rPr>
        <w:t xml:space="preserve"> a carico del gestore, a prescindere dai massimali assicurativi. Il Comune non può in alcun modo essere considerato depositario delle attrezzature e dei materiali in genere che si trovino nei locali dell'impianto sportivo, per cui la loro custodia e conservazione spettano al </w:t>
      </w:r>
      <w:r w:rsidR="00706AE1" w:rsidRPr="006C1F91">
        <w:rPr>
          <w:rFonts w:eastAsiaTheme="minorHAnsi"/>
          <w:sz w:val="24"/>
          <w:szCs w:val="24"/>
        </w:rPr>
        <w:t>g</w:t>
      </w:r>
      <w:r w:rsidR="00041C14" w:rsidRPr="006C1F91">
        <w:rPr>
          <w:rFonts w:eastAsiaTheme="minorHAnsi"/>
          <w:sz w:val="24"/>
          <w:szCs w:val="24"/>
        </w:rPr>
        <w:t>estore</w:t>
      </w:r>
      <w:r w:rsidRPr="006C1F91">
        <w:rPr>
          <w:rFonts w:eastAsiaTheme="minorHAnsi"/>
          <w:sz w:val="24"/>
          <w:szCs w:val="24"/>
        </w:rPr>
        <w:t xml:space="preserve"> medesimo, restando così il Comune esonerato da ogni responsabilità per furti, danneggiamenti, incendi o altre cause.</w:t>
      </w:r>
    </w:p>
    <w:p w:rsidR="00A178DA" w:rsidRPr="006C1F91" w:rsidRDefault="00A178DA" w:rsidP="00E4466E">
      <w:pPr>
        <w:rPr>
          <w:rFonts w:eastAsiaTheme="minorHAnsi"/>
          <w:sz w:val="24"/>
          <w:szCs w:val="24"/>
        </w:rPr>
      </w:pPr>
    </w:p>
    <w:p w:rsidR="00E4466E" w:rsidRPr="006C1F91" w:rsidRDefault="00041C14" w:rsidP="00E4466E">
      <w:pPr>
        <w:rPr>
          <w:b/>
          <w:bCs/>
          <w:sz w:val="24"/>
          <w:szCs w:val="24"/>
        </w:rPr>
      </w:pPr>
      <w:r w:rsidRPr="006C1F91">
        <w:rPr>
          <w:b/>
          <w:bCs/>
          <w:sz w:val="24"/>
          <w:szCs w:val="24"/>
        </w:rPr>
        <w:t xml:space="preserve">13. </w:t>
      </w:r>
      <w:r w:rsidR="00E4466E" w:rsidRPr="006C1F91">
        <w:rPr>
          <w:b/>
          <w:bCs/>
          <w:sz w:val="24"/>
          <w:szCs w:val="24"/>
        </w:rPr>
        <w:t>PENALI</w:t>
      </w:r>
    </w:p>
    <w:p w:rsidR="00E4466E" w:rsidRPr="006C1F91" w:rsidRDefault="00E4466E" w:rsidP="00E4466E">
      <w:pPr>
        <w:pStyle w:val="Paragrafoelenco"/>
        <w:ind w:left="0"/>
        <w:jc w:val="center"/>
        <w:rPr>
          <w:b/>
          <w:bCs/>
          <w:szCs w:val="24"/>
        </w:rPr>
      </w:pPr>
    </w:p>
    <w:p w:rsidR="00E4466E" w:rsidRPr="006C1F91" w:rsidRDefault="00E4466E" w:rsidP="00576A62">
      <w:pPr>
        <w:jc w:val="both"/>
        <w:rPr>
          <w:rFonts w:eastAsiaTheme="minorHAnsi"/>
          <w:sz w:val="24"/>
          <w:szCs w:val="24"/>
        </w:rPr>
      </w:pPr>
      <w:r w:rsidRPr="006C1F91">
        <w:rPr>
          <w:rFonts w:eastAsiaTheme="minorHAnsi"/>
          <w:sz w:val="24"/>
          <w:szCs w:val="24"/>
        </w:rPr>
        <w:t xml:space="preserve">L’inadempimento di quanto disciplinato dal presente </w:t>
      </w:r>
      <w:r w:rsidR="00706AE1" w:rsidRPr="006C1F91">
        <w:rPr>
          <w:rFonts w:eastAsiaTheme="minorHAnsi"/>
          <w:sz w:val="24"/>
          <w:szCs w:val="24"/>
        </w:rPr>
        <w:t>a</w:t>
      </w:r>
      <w:r w:rsidR="005719EE" w:rsidRPr="006C1F91">
        <w:rPr>
          <w:rFonts w:eastAsiaTheme="minorHAnsi"/>
          <w:sz w:val="24"/>
          <w:szCs w:val="24"/>
        </w:rPr>
        <w:t>vviso</w:t>
      </w:r>
      <w:r w:rsidRPr="006C1F91">
        <w:rPr>
          <w:rFonts w:eastAsiaTheme="minorHAnsi"/>
          <w:sz w:val="24"/>
          <w:szCs w:val="24"/>
        </w:rPr>
        <w:t xml:space="preserve"> e da quanto offerto in sede di gara, nel caso di mancato adeguamento nel termine assegnato nella diffida ad adempiere, o in assenza di controdeduzioni da parte del </w:t>
      </w:r>
      <w:r w:rsidR="00706AE1" w:rsidRPr="006C1F91">
        <w:rPr>
          <w:rFonts w:eastAsiaTheme="minorHAnsi"/>
          <w:sz w:val="24"/>
          <w:szCs w:val="24"/>
        </w:rPr>
        <w:t xml:space="preserve">gestore </w:t>
      </w:r>
      <w:r w:rsidRPr="006C1F91">
        <w:rPr>
          <w:rFonts w:eastAsiaTheme="minorHAnsi"/>
          <w:sz w:val="24"/>
          <w:szCs w:val="24"/>
        </w:rPr>
        <w:t xml:space="preserve">o qualora gli elementi giustificativi presentati siano ritenuti insufficienti a giustificare la mancanza contestata, comporta l’applicazione, anche cumulativa, delle seguenti penali: </w:t>
      </w:r>
    </w:p>
    <w:p w:rsidR="00E4466E" w:rsidRPr="006C1F91" w:rsidRDefault="00E4466E" w:rsidP="00576A62">
      <w:pPr>
        <w:pStyle w:val="Paragrafoelenco"/>
        <w:numPr>
          <w:ilvl w:val="0"/>
          <w:numId w:val="23"/>
        </w:numPr>
        <w:suppressAutoHyphens/>
        <w:rPr>
          <w:rFonts w:eastAsiaTheme="minorHAnsi"/>
          <w:sz w:val="24"/>
          <w:szCs w:val="24"/>
        </w:rPr>
      </w:pPr>
      <w:r w:rsidRPr="006C1F91">
        <w:rPr>
          <w:rFonts w:eastAsiaTheme="minorHAnsi"/>
          <w:sz w:val="24"/>
          <w:szCs w:val="24"/>
        </w:rPr>
        <w:t xml:space="preserve">interruzione del servizio imputabile al </w:t>
      </w:r>
      <w:r w:rsidR="00576A62" w:rsidRPr="006C1F91">
        <w:rPr>
          <w:rFonts w:eastAsiaTheme="minorHAnsi"/>
          <w:sz w:val="24"/>
          <w:szCs w:val="24"/>
        </w:rPr>
        <w:t>gestore</w:t>
      </w:r>
      <w:r w:rsidR="00B903AE" w:rsidRPr="006C1F91">
        <w:rPr>
          <w:rFonts w:eastAsiaTheme="minorHAnsi"/>
          <w:sz w:val="24"/>
          <w:szCs w:val="24"/>
        </w:rPr>
        <w:t xml:space="preserve"> </w:t>
      </w:r>
      <w:r w:rsidRPr="006C1F91">
        <w:rPr>
          <w:rFonts w:eastAsiaTheme="minorHAnsi"/>
          <w:sz w:val="24"/>
          <w:szCs w:val="24"/>
        </w:rPr>
        <w:t xml:space="preserve">non preventivamente comunicata: </w:t>
      </w:r>
      <w:r w:rsidR="00706AE1" w:rsidRPr="006C1F91">
        <w:rPr>
          <w:rFonts w:eastAsiaTheme="minorHAnsi"/>
          <w:sz w:val="24"/>
          <w:szCs w:val="24"/>
        </w:rPr>
        <w:t>euro 250,00 (duecentocinquanta,00) per ogni giorno di interruzione,</w:t>
      </w:r>
    </w:p>
    <w:p w:rsidR="00E4466E" w:rsidRPr="006C1F91" w:rsidRDefault="00E4466E" w:rsidP="00576A62">
      <w:pPr>
        <w:pStyle w:val="Paragrafoelenco"/>
        <w:numPr>
          <w:ilvl w:val="0"/>
          <w:numId w:val="23"/>
        </w:numPr>
        <w:suppressAutoHyphens/>
        <w:rPr>
          <w:rFonts w:eastAsiaTheme="minorHAnsi"/>
          <w:sz w:val="24"/>
          <w:szCs w:val="24"/>
        </w:rPr>
      </w:pPr>
      <w:r w:rsidRPr="006C1F91">
        <w:rPr>
          <w:rFonts w:eastAsiaTheme="minorHAnsi"/>
          <w:sz w:val="24"/>
          <w:szCs w:val="24"/>
        </w:rPr>
        <w:t xml:space="preserve">applicazione, nonostante la diffida, di tariffe maggiorate rispetto agli importi massimi approvati e comunicati dal Comune: la penale è calcolata moltiplicando il 30% di ogni maggiorazione rilevata e contestata per le ore totali di utilizzo annuale rideterminate in relazione ai giorni di applicazione di ciascuna tariffa maggiorata. I giorni di applicazione della tariffa maggiorata sono contati a partire dal 1° gennaio e fino al giorno della contestazione; </w:t>
      </w:r>
    </w:p>
    <w:p w:rsidR="00E4466E" w:rsidRPr="006C1F91" w:rsidRDefault="00E4466E" w:rsidP="00576A62">
      <w:pPr>
        <w:pStyle w:val="Paragrafoelenco"/>
        <w:numPr>
          <w:ilvl w:val="0"/>
          <w:numId w:val="23"/>
        </w:numPr>
        <w:suppressAutoHyphens/>
        <w:rPr>
          <w:rFonts w:eastAsiaTheme="minorHAnsi"/>
          <w:sz w:val="24"/>
          <w:szCs w:val="24"/>
        </w:rPr>
      </w:pPr>
      <w:r w:rsidRPr="006C1F91">
        <w:rPr>
          <w:rFonts w:eastAsiaTheme="minorHAnsi"/>
          <w:sz w:val="24"/>
          <w:szCs w:val="24"/>
        </w:rPr>
        <w:lastRenderedPageBreak/>
        <w:t xml:space="preserve">mancata realizzazione degli interventi di manutenzione ordinaria: per ogni accertata mancanza </w:t>
      </w:r>
      <w:r w:rsidR="0015227D" w:rsidRPr="006C1F91">
        <w:rPr>
          <w:rFonts w:eastAsiaTheme="minorHAnsi"/>
          <w:sz w:val="24"/>
          <w:szCs w:val="24"/>
        </w:rPr>
        <w:t>e</w:t>
      </w:r>
      <w:r w:rsidRPr="006C1F91">
        <w:rPr>
          <w:rFonts w:eastAsiaTheme="minorHAnsi"/>
          <w:sz w:val="24"/>
          <w:szCs w:val="24"/>
        </w:rPr>
        <w:t xml:space="preserve">uro </w:t>
      </w:r>
      <w:r w:rsidR="00706AE1" w:rsidRPr="006C1F91">
        <w:rPr>
          <w:rFonts w:eastAsiaTheme="minorHAnsi"/>
          <w:sz w:val="24"/>
          <w:szCs w:val="24"/>
        </w:rPr>
        <w:t>1.000</w:t>
      </w:r>
      <w:r w:rsidRPr="006C1F91">
        <w:rPr>
          <w:rFonts w:eastAsiaTheme="minorHAnsi"/>
          <w:sz w:val="24"/>
          <w:szCs w:val="24"/>
        </w:rPr>
        <w:t>,00 (</w:t>
      </w:r>
      <w:r w:rsidR="00706AE1" w:rsidRPr="006C1F91">
        <w:rPr>
          <w:rFonts w:eastAsiaTheme="minorHAnsi"/>
          <w:sz w:val="24"/>
          <w:szCs w:val="24"/>
        </w:rPr>
        <w:t>mille</w:t>
      </w:r>
      <w:r w:rsidRPr="006C1F91">
        <w:rPr>
          <w:rFonts w:eastAsiaTheme="minorHAnsi"/>
          <w:sz w:val="24"/>
          <w:szCs w:val="24"/>
        </w:rPr>
        <w:t xml:space="preserve">/00); </w:t>
      </w:r>
    </w:p>
    <w:p w:rsidR="00E4466E" w:rsidRPr="006C1F91" w:rsidRDefault="00E4466E" w:rsidP="00576A62">
      <w:pPr>
        <w:pStyle w:val="Paragrafoelenco"/>
        <w:numPr>
          <w:ilvl w:val="0"/>
          <w:numId w:val="23"/>
        </w:numPr>
        <w:suppressAutoHyphens/>
        <w:rPr>
          <w:rFonts w:eastAsiaTheme="minorHAnsi"/>
          <w:sz w:val="24"/>
          <w:szCs w:val="24"/>
        </w:rPr>
      </w:pPr>
      <w:r w:rsidRPr="006C1F91">
        <w:rPr>
          <w:rFonts w:eastAsiaTheme="minorHAnsi"/>
          <w:sz w:val="24"/>
          <w:szCs w:val="24"/>
        </w:rPr>
        <w:t xml:space="preserve">utilizzo dell’impianto per usi non sportivi: </w:t>
      </w:r>
      <w:r w:rsidR="0015227D" w:rsidRPr="006C1F91">
        <w:rPr>
          <w:rFonts w:eastAsiaTheme="minorHAnsi"/>
          <w:sz w:val="24"/>
          <w:szCs w:val="24"/>
        </w:rPr>
        <w:t>e</w:t>
      </w:r>
      <w:r w:rsidRPr="006C1F91">
        <w:rPr>
          <w:rFonts w:eastAsiaTheme="minorHAnsi"/>
          <w:sz w:val="24"/>
          <w:szCs w:val="24"/>
        </w:rPr>
        <w:t xml:space="preserve">uro 500,00 (cinquecento/00) se l’uso non sportivo è avvenuto senza autorizzazione; </w:t>
      </w:r>
      <w:r w:rsidR="0015227D" w:rsidRPr="006C1F91">
        <w:rPr>
          <w:rFonts w:eastAsiaTheme="minorHAnsi"/>
          <w:sz w:val="24"/>
          <w:szCs w:val="24"/>
        </w:rPr>
        <w:t>e</w:t>
      </w:r>
      <w:r w:rsidRPr="006C1F91">
        <w:rPr>
          <w:rFonts w:eastAsiaTheme="minorHAnsi"/>
          <w:sz w:val="24"/>
          <w:szCs w:val="24"/>
        </w:rPr>
        <w:t xml:space="preserve">uro 10,00 (dieci/00) per ogni giorno di ritardo se la richiesta viene presentata anche in data successiva all’uso. I giorni di ritardo sono calcolati a partire dal giorno dell’utilizzo non sportivo fino al giorno di presentazione della richiesta; </w:t>
      </w:r>
    </w:p>
    <w:p w:rsidR="0015227D" w:rsidRPr="006C1F91" w:rsidRDefault="00E4466E" w:rsidP="0015227D">
      <w:pPr>
        <w:pStyle w:val="Paragrafoelenco"/>
        <w:numPr>
          <w:ilvl w:val="0"/>
          <w:numId w:val="23"/>
        </w:numPr>
        <w:suppressAutoHyphens/>
        <w:rPr>
          <w:rFonts w:eastAsiaTheme="minorHAnsi"/>
          <w:sz w:val="24"/>
          <w:szCs w:val="24"/>
        </w:rPr>
      </w:pPr>
      <w:r w:rsidRPr="006C1F91">
        <w:rPr>
          <w:rFonts w:eastAsiaTheme="minorHAnsi"/>
          <w:sz w:val="24"/>
          <w:szCs w:val="24"/>
        </w:rPr>
        <w:t xml:space="preserve">ogni altro inadempimento agli obblighi contrattuali non previsto ai punti precedenti </w:t>
      </w:r>
      <w:r w:rsidR="0015227D" w:rsidRPr="006C1F91">
        <w:rPr>
          <w:rFonts w:eastAsiaTheme="minorHAnsi"/>
          <w:sz w:val="24"/>
          <w:szCs w:val="24"/>
        </w:rPr>
        <w:t>euro 1.000,00 (mille/00).</w:t>
      </w:r>
    </w:p>
    <w:p w:rsidR="00E4466E" w:rsidRPr="006C1F91" w:rsidRDefault="00E4466E" w:rsidP="0015227D">
      <w:pPr>
        <w:suppressAutoHyphens/>
        <w:rPr>
          <w:rFonts w:eastAsiaTheme="minorHAnsi"/>
          <w:sz w:val="24"/>
          <w:szCs w:val="24"/>
        </w:rPr>
      </w:pPr>
    </w:p>
    <w:p w:rsidR="00E4466E" w:rsidRPr="006C1F91" w:rsidRDefault="00E4466E" w:rsidP="00576A62">
      <w:pPr>
        <w:jc w:val="both"/>
        <w:rPr>
          <w:rFonts w:eastAsiaTheme="minorHAnsi"/>
          <w:sz w:val="24"/>
          <w:szCs w:val="24"/>
        </w:rPr>
      </w:pPr>
      <w:r w:rsidRPr="006C1F91">
        <w:rPr>
          <w:rFonts w:eastAsiaTheme="minorHAnsi"/>
          <w:sz w:val="24"/>
          <w:szCs w:val="24"/>
        </w:rPr>
        <w:t>In caso di riscontro di uno dei suddetti inadempimenti, il Comune procede all’immediata contestazione formale dei fatti rilevati entro 10 (dieci) giorni dall’avvenuta conoscenza.</w:t>
      </w:r>
    </w:p>
    <w:p w:rsidR="00E4466E" w:rsidRPr="006C1F91" w:rsidRDefault="00E4466E" w:rsidP="00576A62">
      <w:pPr>
        <w:jc w:val="both"/>
        <w:rPr>
          <w:rFonts w:eastAsiaTheme="minorHAnsi"/>
          <w:sz w:val="24"/>
          <w:szCs w:val="24"/>
        </w:rPr>
      </w:pPr>
      <w:r w:rsidRPr="006C1F91">
        <w:rPr>
          <w:rFonts w:eastAsiaTheme="minorHAnsi"/>
          <w:sz w:val="24"/>
          <w:szCs w:val="24"/>
        </w:rPr>
        <w:t xml:space="preserve">Il </w:t>
      </w:r>
      <w:r w:rsidR="00576A62" w:rsidRPr="006C1F91">
        <w:rPr>
          <w:rFonts w:eastAsiaTheme="minorHAnsi"/>
          <w:sz w:val="24"/>
          <w:szCs w:val="24"/>
        </w:rPr>
        <w:t>gestore</w:t>
      </w:r>
      <w:r w:rsidR="00B903AE" w:rsidRPr="006C1F91">
        <w:rPr>
          <w:rFonts w:eastAsiaTheme="minorHAnsi"/>
          <w:sz w:val="24"/>
          <w:szCs w:val="24"/>
        </w:rPr>
        <w:t xml:space="preserve"> </w:t>
      </w:r>
      <w:r w:rsidRPr="006C1F91">
        <w:rPr>
          <w:rFonts w:eastAsiaTheme="minorHAnsi"/>
          <w:sz w:val="24"/>
          <w:szCs w:val="24"/>
        </w:rPr>
        <w:t>può presentare osservazioni e controdeduzioni nel termine massimo di 10 (dieci) giorni dalla contestazione o nel diverso termine assegnato dal Comune.</w:t>
      </w:r>
    </w:p>
    <w:p w:rsidR="00E4466E" w:rsidRPr="006C1F91" w:rsidRDefault="00E4466E" w:rsidP="00576A62">
      <w:pPr>
        <w:jc w:val="both"/>
        <w:rPr>
          <w:rFonts w:eastAsiaTheme="minorHAnsi"/>
          <w:sz w:val="24"/>
          <w:szCs w:val="24"/>
        </w:rPr>
      </w:pPr>
      <w:r w:rsidRPr="006C1F91">
        <w:rPr>
          <w:rFonts w:eastAsiaTheme="minorHAnsi"/>
          <w:sz w:val="24"/>
          <w:szCs w:val="24"/>
        </w:rPr>
        <w:t xml:space="preserve">Il Comune, acquisite le controdeduzioni eventualmente prodotte dal </w:t>
      </w:r>
      <w:r w:rsidR="000E6B54" w:rsidRPr="006C1F91">
        <w:rPr>
          <w:rFonts w:eastAsiaTheme="minorHAnsi"/>
          <w:sz w:val="24"/>
          <w:szCs w:val="24"/>
        </w:rPr>
        <w:t>Gestore</w:t>
      </w:r>
      <w:r w:rsidRPr="006C1F91">
        <w:rPr>
          <w:rFonts w:eastAsiaTheme="minorHAnsi"/>
          <w:sz w:val="24"/>
          <w:szCs w:val="24"/>
        </w:rPr>
        <w:t xml:space="preserve">, a suo insindacabile giudizio, entro 20 (venti) giorni dalla contestazione, comunica al </w:t>
      </w:r>
      <w:r w:rsidR="00576A62" w:rsidRPr="006C1F91">
        <w:rPr>
          <w:rFonts w:eastAsiaTheme="minorHAnsi"/>
          <w:sz w:val="24"/>
          <w:szCs w:val="24"/>
        </w:rPr>
        <w:t>gestore</w:t>
      </w:r>
      <w:r w:rsidR="00B903AE" w:rsidRPr="006C1F91">
        <w:rPr>
          <w:rFonts w:eastAsiaTheme="minorHAnsi"/>
          <w:sz w:val="24"/>
          <w:szCs w:val="24"/>
        </w:rPr>
        <w:t xml:space="preserve"> </w:t>
      </w:r>
      <w:r w:rsidRPr="006C1F91">
        <w:rPr>
          <w:rFonts w:eastAsiaTheme="minorHAnsi"/>
          <w:sz w:val="24"/>
          <w:szCs w:val="24"/>
        </w:rPr>
        <w:t>l’esito finale della sua valutazione:</w:t>
      </w:r>
    </w:p>
    <w:p w:rsidR="00E4466E" w:rsidRPr="006C1F91" w:rsidRDefault="00E4466E" w:rsidP="00576A62">
      <w:pPr>
        <w:pStyle w:val="Paragrafoelenco"/>
        <w:numPr>
          <w:ilvl w:val="0"/>
          <w:numId w:val="14"/>
        </w:numPr>
        <w:suppressAutoHyphens/>
        <w:rPr>
          <w:rFonts w:eastAsiaTheme="minorHAnsi"/>
          <w:sz w:val="24"/>
          <w:szCs w:val="24"/>
        </w:rPr>
      </w:pPr>
      <w:r w:rsidRPr="006C1F91">
        <w:rPr>
          <w:rFonts w:eastAsiaTheme="minorHAnsi"/>
          <w:sz w:val="24"/>
          <w:szCs w:val="24"/>
        </w:rPr>
        <w:t xml:space="preserve"> positiva, in quanto gli elementi giustificativi presentati sono stati ritenuti congrui e sufficienti;</w:t>
      </w:r>
    </w:p>
    <w:p w:rsidR="00576A62" w:rsidRPr="006C1F91" w:rsidRDefault="00E4466E" w:rsidP="0074160F">
      <w:pPr>
        <w:pStyle w:val="Paragrafoelenco"/>
        <w:numPr>
          <w:ilvl w:val="0"/>
          <w:numId w:val="14"/>
        </w:numPr>
        <w:suppressAutoHyphens/>
        <w:rPr>
          <w:rFonts w:eastAsiaTheme="minorHAnsi"/>
          <w:sz w:val="24"/>
          <w:szCs w:val="24"/>
        </w:rPr>
      </w:pPr>
      <w:r w:rsidRPr="006C1F91">
        <w:rPr>
          <w:rFonts w:eastAsiaTheme="minorHAnsi"/>
          <w:sz w:val="24"/>
          <w:szCs w:val="24"/>
        </w:rPr>
        <w:t xml:space="preserve"> negativa, in assenza di controdeduzioni, oppure qualora gli elementi giustificativi presentati siano stati ritenuti insufficienti a giustificare la mancanza contestata. In questo caso il Comune si riserva di applicare le penali valutata al riguardo la gravità e la frequenza degli inadempimenti ed il disservizio arrecato, fatta salva l'applicazione delle diverse e/o ulteriori sanzioni previste da specifiche disposizioni di legge e fatta salva la responsabilità per ulteriori danni che il Comune avesse a subire a causa dell'inadempimento stesso. </w:t>
      </w:r>
    </w:p>
    <w:p w:rsidR="0015227D" w:rsidRPr="006C1F91" w:rsidRDefault="00E4466E" w:rsidP="0015227D">
      <w:pPr>
        <w:jc w:val="both"/>
        <w:rPr>
          <w:rFonts w:eastAsiaTheme="minorHAnsi"/>
          <w:sz w:val="24"/>
          <w:szCs w:val="24"/>
        </w:rPr>
      </w:pPr>
      <w:r w:rsidRPr="006C1F91">
        <w:rPr>
          <w:rFonts w:eastAsiaTheme="minorHAnsi"/>
          <w:sz w:val="24"/>
          <w:szCs w:val="24"/>
        </w:rPr>
        <w:t xml:space="preserve">Il </w:t>
      </w:r>
      <w:r w:rsidR="00576A62" w:rsidRPr="006C1F91">
        <w:rPr>
          <w:rFonts w:eastAsiaTheme="minorHAnsi"/>
          <w:sz w:val="24"/>
          <w:szCs w:val="24"/>
        </w:rPr>
        <w:t>gestore</w:t>
      </w:r>
      <w:r w:rsidR="00B903AE" w:rsidRPr="006C1F91">
        <w:rPr>
          <w:rFonts w:eastAsiaTheme="minorHAnsi"/>
          <w:sz w:val="24"/>
          <w:szCs w:val="24"/>
        </w:rPr>
        <w:t xml:space="preserve"> </w:t>
      </w:r>
      <w:r w:rsidRPr="006C1F91">
        <w:rPr>
          <w:rFonts w:eastAsiaTheme="minorHAnsi"/>
          <w:sz w:val="24"/>
          <w:szCs w:val="24"/>
        </w:rPr>
        <w:t xml:space="preserve">è sempre e comunque tenuto ad attuare gli interventi necessari per risolvere le inadempienze contestate. La penalità viene comminata </w:t>
      </w:r>
      <w:r w:rsidR="0015227D" w:rsidRPr="006C1F91">
        <w:rPr>
          <w:rFonts w:eastAsiaTheme="minorHAnsi"/>
          <w:sz w:val="24"/>
          <w:szCs w:val="24"/>
        </w:rPr>
        <w:t>mediante abbattimento del contributo dovuto al gestore e, in caso di incapienza, mediante emissione di nota di addebito che il gestore dovrà versare nel termine di 30 (trenta) giorni, fatta salva la possibilità per il Comune di rivalersi sulla cauzione. Anche a seguito dell’applicazione di penalità il Comune mantiene inalterato il diritto all’azione risarcitoria quando ne ricorrano le condizioni.</w:t>
      </w:r>
    </w:p>
    <w:p w:rsidR="00E4466E" w:rsidRPr="006C1F91" w:rsidRDefault="00E4466E" w:rsidP="0015227D">
      <w:pPr>
        <w:rPr>
          <w:szCs w:val="24"/>
        </w:rPr>
      </w:pPr>
    </w:p>
    <w:p w:rsidR="0074160F" w:rsidRPr="006C1F91" w:rsidRDefault="0074160F" w:rsidP="00576A62">
      <w:pPr>
        <w:rPr>
          <w:b/>
          <w:bCs/>
          <w:sz w:val="24"/>
          <w:szCs w:val="24"/>
        </w:rPr>
      </w:pPr>
      <w:bookmarkStart w:id="2" w:name="_Hlk74566665"/>
      <w:bookmarkStart w:id="3" w:name="_Hlk74566756"/>
      <w:bookmarkEnd w:id="2"/>
    </w:p>
    <w:p w:rsidR="00576A62" w:rsidRPr="006C1F91" w:rsidRDefault="00576A62" w:rsidP="00576A62">
      <w:pPr>
        <w:rPr>
          <w:b/>
          <w:bCs/>
          <w:sz w:val="24"/>
          <w:szCs w:val="24"/>
        </w:rPr>
      </w:pPr>
      <w:r w:rsidRPr="006C1F91">
        <w:rPr>
          <w:b/>
          <w:bCs/>
          <w:sz w:val="24"/>
          <w:szCs w:val="24"/>
        </w:rPr>
        <w:t>1</w:t>
      </w:r>
      <w:r w:rsidR="00041C14" w:rsidRPr="006C1F91">
        <w:rPr>
          <w:b/>
          <w:bCs/>
          <w:sz w:val="24"/>
          <w:szCs w:val="24"/>
        </w:rPr>
        <w:t>4</w:t>
      </w:r>
      <w:r w:rsidRPr="006C1F91">
        <w:rPr>
          <w:b/>
          <w:bCs/>
          <w:sz w:val="24"/>
          <w:szCs w:val="24"/>
        </w:rPr>
        <w:t xml:space="preserve">. </w:t>
      </w:r>
      <w:r w:rsidR="00E4466E" w:rsidRPr="006C1F91">
        <w:rPr>
          <w:b/>
          <w:bCs/>
          <w:sz w:val="24"/>
          <w:szCs w:val="24"/>
        </w:rPr>
        <w:t>RISOLUZIONE DEL CONTRATTO</w:t>
      </w:r>
    </w:p>
    <w:p w:rsidR="00576A62" w:rsidRPr="006C1F91" w:rsidRDefault="00576A62" w:rsidP="00576A62">
      <w:pPr>
        <w:rPr>
          <w:b/>
          <w:bCs/>
          <w:sz w:val="24"/>
          <w:szCs w:val="24"/>
        </w:rPr>
      </w:pPr>
    </w:p>
    <w:p w:rsidR="00E4466E" w:rsidRPr="006C1F91" w:rsidRDefault="00E4466E" w:rsidP="0074160F">
      <w:pPr>
        <w:jc w:val="both"/>
        <w:rPr>
          <w:sz w:val="24"/>
          <w:szCs w:val="24"/>
        </w:rPr>
      </w:pPr>
      <w:r w:rsidRPr="006C1F91">
        <w:rPr>
          <w:sz w:val="24"/>
          <w:szCs w:val="24"/>
        </w:rPr>
        <w:t>Il Comune, ai sensi dell’art. 1456</w:t>
      </w:r>
      <w:r w:rsidR="00B903AE" w:rsidRPr="006C1F91">
        <w:rPr>
          <w:sz w:val="24"/>
          <w:szCs w:val="24"/>
        </w:rPr>
        <w:t xml:space="preserve"> </w:t>
      </w:r>
      <w:r w:rsidRPr="006C1F91">
        <w:rPr>
          <w:sz w:val="24"/>
          <w:szCs w:val="24"/>
        </w:rPr>
        <w:t>del codice</w:t>
      </w:r>
      <w:r w:rsidR="00B903AE" w:rsidRPr="006C1F91">
        <w:rPr>
          <w:sz w:val="24"/>
          <w:szCs w:val="24"/>
        </w:rPr>
        <w:t xml:space="preserve"> </w:t>
      </w:r>
      <w:r w:rsidRPr="006C1F91">
        <w:rPr>
          <w:sz w:val="24"/>
          <w:szCs w:val="24"/>
        </w:rPr>
        <w:t xml:space="preserve">civile, si riserva, in qualunque tempo, la facoltà di risolvere il contratto previa instaurazione del contraddittorio con il </w:t>
      </w:r>
      <w:r w:rsidR="000E6B54" w:rsidRPr="006C1F91">
        <w:rPr>
          <w:sz w:val="24"/>
          <w:szCs w:val="24"/>
        </w:rPr>
        <w:t>Gestore</w:t>
      </w:r>
      <w:r w:rsidRPr="006C1F91">
        <w:rPr>
          <w:sz w:val="24"/>
          <w:szCs w:val="24"/>
        </w:rPr>
        <w:t xml:space="preserve">, anche incamerando la cauzione </w:t>
      </w:r>
      <w:r w:rsidR="0015227D" w:rsidRPr="006C1F91">
        <w:rPr>
          <w:sz w:val="24"/>
          <w:szCs w:val="24"/>
        </w:rPr>
        <w:t>versata</w:t>
      </w:r>
      <w:r w:rsidRPr="006C1F91">
        <w:rPr>
          <w:sz w:val="24"/>
          <w:szCs w:val="24"/>
        </w:rPr>
        <w:t xml:space="preserve"> per l’esecuzione del contratto e richiedendo il risarcimento dei danni che eventualmente eccedessero l’importo della stessa in tutti i casi espressamente previsti nel presente </w:t>
      </w:r>
      <w:r w:rsidR="0015227D" w:rsidRPr="006C1F91">
        <w:rPr>
          <w:sz w:val="24"/>
          <w:szCs w:val="24"/>
        </w:rPr>
        <w:t>a</w:t>
      </w:r>
      <w:r w:rsidR="005719EE" w:rsidRPr="006C1F91">
        <w:rPr>
          <w:sz w:val="24"/>
          <w:szCs w:val="24"/>
        </w:rPr>
        <w:t>vviso</w:t>
      </w:r>
      <w:r w:rsidRPr="006C1F91">
        <w:rPr>
          <w:sz w:val="24"/>
          <w:szCs w:val="24"/>
        </w:rPr>
        <w:t xml:space="preserve"> e nelle seguenti ulteriori ipotesi:</w:t>
      </w:r>
    </w:p>
    <w:p w:rsidR="00E4466E" w:rsidRPr="006C1F91" w:rsidRDefault="00E4466E" w:rsidP="0074160F">
      <w:pPr>
        <w:pStyle w:val="Paragrafoelenco"/>
        <w:numPr>
          <w:ilvl w:val="0"/>
          <w:numId w:val="25"/>
        </w:numPr>
        <w:suppressAutoHyphens/>
        <w:rPr>
          <w:rFonts w:eastAsiaTheme="minorHAnsi"/>
          <w:sz w:val="24"/>
          <w:szCs w:val="24"/>
        </w:rPr>
      </w:pPr>
      <w:r w:rsidRPr="006C1F91">
        <w:rPr>
          <w:rFonts w:eastAsiaTheme="minorHAnsi"/>
          <w:sz w:val="24"/>
          <w:szCs w:val="24"/>
        </w:rPr>
        <w:t xml:space="preserve">qualora il </w:t>
      </w:r>
      <w:r w:rsidR="00576A62" w:rsidRPr="006C1F91">
        <w:rPr>
          <w:rFonts w:eastAsiaTheme="minorHAnsi"/>
          <w:sz w:val="24"/>
          <w:szCs w:val="24"/>
        </w:rPr>
        <w:t>gestore</w:t>
      </w:r>
      <w:r w:rsidR="00B903AE" w:rsidRPr="006C1F91">
        <w:rPr>
          <w:rFonts w:eastAsiaTheme="minorHAnsi"/>
          <w:sz w:val="24"/>
          <w:szCs w:val="24"/>
        </w:rPr>
        <w:t xml:space="preserve"> </w:t>
      </w:r>
      <w:r w:rsidRPr="006C1F91">
        <w:rPr>
          <w:rFonts w:eastAsiaTheme="minorHAnsi"/>
          <w:sz w:val="24"/>
          <w:szCs w:val="24"/>
        </w:rPr>
        <w:t xml:space="preserve">realizzi nell’ambito dell’impianto sportivo interventi e/o attività senza dotarsi di tutte le autorizzazioni, permessi, certificazioni, nulla osta e/o ogni altro provvedimento necessario, o senza effettuare le comunicazioni dovute; </w:t>
      </w:r>
    </w:p>
    <w:p w:rsidR="00E4466E" w:rsidRPr="006C1F91" w:rsidRDefault="00E4466E" w:rsidP="0074160F">
      <w:pPr>
        <w:pStyle w:val="Paragrafoelenco"/>
        <w:numPr>
          <w:ilvl w:val="0"/>
          <w:numId w:val="25"/>
        </w:numPr>
        <w:suppressAutoHyphens/>
        <w:rPr>
          <w:rFonts w:eastAsiaTheme="minorHAnsi"/>
          <w:sz w:val="24"/>
          <w:szCs w:val="24"/>
        </w:rPr>
      </w:pPr>
      <w:r w:rsidRPr="006C1F91">
        <w:rPr>
          <w:rFonts w:eastAsiaTheme="minorHAnsi"/>
          <w:sz w:val="24"/>
          <w:szCs w:val="24"/>
        </w:rPr>
        <w:t>in caso di applicazione di tariffe superiori a quelle approvate annualmente dal Comune di Acqui Terme dopo l’applicazione di una penale in relazione a tale inadempimento.;</w:t>
      </w:r>
    </w:p>
    <w:p w:rsidR="00E4466E" w:rsidRPr="006C1F91" w:rsidRDefault="00E4466E" w:rsidP="0074160F">
      <w:pPr>
        <w:pStyle w:val="Paragrafoelenco"/>
        <w:numPr>
          <w:ilvl w:val="0"/>
          <w:numId w:val="25"/>
        </w:numPr>
        <w:suppressAutoHyphens/>
        <w:rPr>
          <w:rFonts w:eastAsiaTheme="minorHAnsi"/>
          <w:sz w:val="24"/>
          <w:szCs w:val="24"/>
        </w:rPr>
      </w:pPr>
      <w:r w:rsidRPr="006C1F91">
        <w:rPr>
          <w:rFonts w:eastAsiaTheme="minorHAnsi"/>
          <w:sz w:val="24"/>
          <w:szCs w:val="24"/>
        </w:rPr>
        <w:t>mancato rispetto delle norme in materia di lavoro e sicurezza.</w:t>
      </w:r>
    </w:p>
    <w:p w:rsidR="00E4466E" w:rsidRPr="006C1F91" w:rsidRDefault="00E4466E" w:rsidP="0015227D">
      <w:pPr>
        <w:ind w:left="60"/>
        <w:jc w:val="both"/>
        <w:rPr>
          <w:sz w:val="24"/>
          <w:szCs w:val="24"/>
        </w:rPr>
      </w:pPr>
      <w:r w:rsidRPr="006C1F91">
        <w:rPr>
          <w:sz w:val="24"/>
          <w:szCs w:val="24"/>
        </w:rPr>
        <w:t xml:space="preserve">In tutti gli altri casi di grave inadempimento alle obbligazioni contrattuali, tali da compromettere il servizio, o qualora il </w:t>
      </w:r>
      <w:r w:rsidR="00576A62" w:rsidRPr="006C1F91">
        <w:rPr>
          <w:sz w:val="24"/>
          <w:szCs w:val="24"/>
        </w:rPr>
        <w:t>gestore</w:t>
      </w:r>
      <w:r w:rsidR="00B903AE" w:rsidRPr="006C1F91">
        <w:rPr>
          <w:sz w:val="24"/>
          <w:szCs w:val="24"/>
        </w:rPr>
        <w:t xml:space="preserve"> </w:t>
      </w:r>
      <w:r w:rsidRPr="006C1F91">
        <w:rPr>
          <w:sz w:val="24"/>
          <w:szCs w:val="24"/>
        </w:rPr>
        <w:t xml:space="preserve">ritardi per negligenza l’esecuzione delle prestazioni contrattuali, </w:t>
      </w:r>
      <w:r w:rsidR="0015227D" w:rsidRPr="006C1F91">
        <w:rPr>
          <w:sz w:val="24"/>
          <w:szCs w:val="24"/>
        </w:rPr>
        <w:t>il Comune procede</w:t>
      </w:r>
      <w:r w:rsidRPr="006C1F91">
        <w:rPr>
          <w:sz w:val="24"/>
          <w:szCs w:val="24"/>
        </w:rPr>
        <w:t xml:space="preserve"> alla motivata contestazione degli addebiti al </w:t>
      </w:r>
      <w:r w:rsidR="0015227D" w:rsidRPr="006C1F91">
        <w:rPr>
          <w:sz w:val="24"/>
          <w:szCs w:val="24"/>
        </w:rPr>
        <w:t>g</w:t>
      </w:r>
      <w:r w:rsidR="000E6B54" w:rsidRPr="006C1F91">
        <w:rPr>
          <w:sz w:val="24"/>
          <w:szCs w:val="24"/>
        </w:rPr>
        <w:t>estore</w:t>
      </w:r>
      <w:r w:rsidRPr="006C1F91">
        <w:rPr>
          <w:sz w:val="24"/>
          <w:szCs w:val="24"/>
        </w:rPr>
        <w:t>, assegnandogli un termine per presentare le proprie controdeduzioni o eseguire gli adempimenti contestati.</w:t>
      </w:r>
      <w:r w:rsidR="00B903AE" w:rsidRPr="006C1F91">
        <w:rPr>
          <w:sz w:val="24"/>
          <w:szCs w:val="24"/>
        </w:rPr>
        <w:t xml:space="preserve"> </w:t>
      </w:r>
      <w:r w:rsidRPr="006C1F91">
        <w:rPr>
          <w:sz w:val="24"/>
          <w:szCs w:val="24"/>
        </w:rPr>
        <w:t xml:space="preserve">Il </w:t>
      </w:r>
      <w:r w:rsidR="0015227D" w:rsidRPr="006C1F91">
        <w:rPr>
          <w:sz w:val="24"/>
          <w:szCs w:val="24"/>
        </w:rPr>
        <w:t>Comune</w:t>
      </w:r>
      <w:r w:rsidRPr="006C1F91">
        <w:rPr>
          <w:sz w:val="24"/>
          <w:szCs w:val="24"/>
        </w:rPr>
        <w:t xml:space="preserve">, se ritiene di non accogliere le controdeduzioni, o in mancanza di esse, o perdurando il grave inadempimento, procede alla risoluzione, ai sensi degli artt. 1453 e 1454 del </w:t>
      </w:r>
      <w:r w:rsidR="0015227D" w:rsidRPr="006C1F91">
        <w:rPr>
          <w:sz w:val="24"/>
          <w:szCs w:val="24"/>
        </w:rPr>
        <w:t xml:space="preserve">Codice </w:t>
      </w:r>
      <w:r w:rsidRPr="006C1F91">
        <w:rPr>
          <w:sz w:val="24"/>
          <w:szCs w:val="24"/>
        </w:rPr>
        <w:t xml:space="preserve">civile. Nei casi di risoluzione del contratto per inadempimento del </w:t>
      </w:r>
      <w:r w:rsidR="00576A62" w:rsidRPr="006C1F91">
        <w:rPr>
          <w:sz w:val="24"/>
          <w:szCs w:val="24"/>
        </w:rPr>
        <w:t>gestore</w:t>
      </w:r>
      <w:r w:rsidR="00B903AE" w:rsidRPr="006C1F91">
        <w:rPr>
          <w:sz w:val="24"/>
          <w:szCs w:val="24"/>
        </w:rPr>
        <w:t xml:space="preserve"> </w:t>
      </w:r>
      <w:r w:rsidRPr="006C1F91">
        <w:rPr>
          <w:sz w:val="24"/>
          <w:szCs w:val="24"/>
        </w:rPr>
        <w:t>nulla è dovuto allo stesso. Resta fermo il diritto del Comune di agire per il risarcimento dei danni, nonché di rivalersi su event</w:t>
      </w:r>
      <w:r w:rsidR="005A4571" w:rsidRPr="006C1F91">
        <w:rPr>
          <w:sz w:val="24"/>
          <w:szCs w:val="24"/>
        </w:rPr>
        <w:t>uali crediti del gestore</w:t>
      </w:r>
      <w:r w:rsidRPr="006C1F91">
        <w:rPr>
          <w:sz w:val="24"/>
          <w:szCs w:val="24"/>
        </w:rPr>
        <w:t xml:space="preserve"> o sulla cauzione senza necessità di diffide o di autorizzazione dello stesso. Ove il Comune non addivenga alla risoluzione del contratto, procede d’ufficio a sanare le inadempienze contestate, imputando ogni </w:t>
      </w:r>
      <w:r w:rsidRPr="006C1F91">
        <w:rPr>
          <w:sz w:val="24"/>
          <w:szCs w:val="24"/>
        </w:rPr>
        <w:lastRenderedPageBreak/>
        <w:t xml:space="preserve">maggior onere sostenuto al </w:t>
      </w:r>
      <w:r w:rsidR="0015227D" w:rsidRPr="006C1F91">
        <w:rPr>
          <w:sz w:val="24"/>
          <w:szCs w:val="24"/>
        </w:rPr>
        <w:t>g</w:t>
      </w:r>
      <w:r w:rsidR="000E6B54" w:rsidRPr="006C1F91">
        <w:rPr>
          <w:sz w:val="24"/>
          <w:szCs w:val="24"/>
        </w:rPr>
        <w:t>estore</w:t>
      </w:r>
      <w:r w:rsidRPr="006C1F91">
        <w:rPr>
          <w:sz w:val="24"/>
          <w:szCs w:val="24"/>
        </w:rPr>
        <w:t>.</w:t>
      </w:r>
      <w:r w:rsidR="0015227D" w:rsidRPr="006C1F91">
        <w:rPr>
          <w:sz w:val="24"/>
          <w:szCs w:val="24"/>
        </w:rPr>
        <w:t xml:space="preserve"> </w:t>
      </w:r>
      <w:r w:rsidRPr="006C1F91">
        <w:rPr>
          <w:sz w:val="24"/>
          <w:szCs w:val="24"/>
          <w:lang w:eastAsia="it-IT"/>
        </w:rPr>
        <w:t>Per tutto quanto non previsto al presente art. si applica l'art.108 del D.Lgs. 50/2016</w:t>
      </w:r>
      <w:r w:rsidRPr="006C1F91">
        <w:rPr>
          <w:sz w:val="24"/>
          <w:szCs w:val="24"/>
        </w:rPr>
        <w:t xml:space="preserve"> e smi.</w:t>
      </w:r>
    </w:p>
    <w:p w:rsidR="00041C14" w:rsidRPr="006C1F91" w:rsidRDefault="00041C14" w:rsidP="00E4466E">
      <w:pPr>
        <w:rPr>
          <w:b/>
          <w:bCs/>
          <w:sz w:val="24"/>
          <w:szCs w:val="24"/>
        </w:rPr>
      </w:pPr>
    </w:p>
    <w:p w:rsidR="00E4466E" w:rsidRPr="006C1F91" w:rsidRDefault="00041C14" w:rsidP="00E4466E">
      <w:pPr>
        <w:rPr>
          <w:b/>
          <w:bCs/>
          <w:sz w:val="24"/>
          <w:szCs w:val="24"/>
        </w:rPr>
      </w:pPr>
      <w:r w:rsidRPr="006C1F91">
        <w:rPr>
          <w:b/>
          <w:bCs/>
          <w:sz w:val="24"/>
          <w:szCs w:val="24"/>
        </w:rPr>
        <w:t>15</w:t>
      </w:r>
      <w:r w:rsidR="00576A62" w:rsidRPr="006C1F91">
        <w:rPr>
          <w:b/>
          <w:bCs/>
          <w:sz w:val="24"/>
          <w:szCs w:val="24"/>
        </w:rPr>
        <w:t xml:space="preserve">. </w:t>
      </w:r>
      <w:r w:rsidR="00E4466E" w:rsidRPr="006C1F91">
        <w:rPr>
          <w:b/>
          <w:bCs/>
          <w:sz w:val="24"/>
          <w:szCs w:val="24"/>
        </w:rPr>
        <w:t>CESSAZIONE</w:t>
      </w:r>
      <w:r w:rsidR="0015227D" w:rsidRPr="006C1F91">
        <w:rPr>
          <w:b/>
          <w:bCs/>
          <w:sz w:val="24"/>
          <w:szCs w:val="24"/>
        </w:rPr>
        <w:t xml:space="preserve"> E</w:t>
      </w:r>
      <w:r w:rsidR="00B903AE" w:rsidRPr="006C1F91">
        <w:rPr>
          <w:b/>
          <w:bCs/>
          <w:sz w:val="24"/>
          <w:szCs w:val="24"/>
        </w:rPr>
        <w:t xml:space="preserve"> </w:t>
      </w:r>
      <w:r w:rsidR="000E2F64" w:rsidRPr="006C1F91">
        <w:rPr>
          <w:b/>
          <w:bCs/>
          <w:sz w:val="24"/>
          <w:szCs w:val="24"/>
        </w:rPr>
        <w:t>RECESSO</w:t>
      </w:r>
    </w:p>
    <w:p w:rsidR="00E4466E" w:rsidRPr="006C1F91" w:rsidRDefault="00E4466E" w:rsidP="00E4466E">
      <w:pPr>
        <w:pStyle w:val="Paragrafoelenco"/>
        <w:ind w:left="0"/>
        <w:jc w:val="center"/>
        <w:rPr>
          <w:b/>
          <w:bCs/>
          <w:szCs w:val="24"/>
        </w:rPr>
      </w:pPr>
    </w:p>
    <w:p w:rsidR="00E4466E" w:rsidRPr="006C1F91" w:rsidRDefault="0015227D" w:rsidP="0074160F">
      <w:pPr>
        <w:jc w:val="both"/>
        <w:rPr>
          <w:sz w:val="24"/>
          <w:szCs w:val="24"/>
        </w:rPr>
      </w:pPr>
      <w:r w:rsidRPr="006C1F91">
        <w:rPr>
          <w:sz w:val="24"/>
          <w:szCs w:val="24"/>
        </w:rPr>
        <w:t>L’affidamento può</w:t>
      </w:r>
      <w:r w:rsidR="00E4466E" w:rsidRPr="006C1F91">
        <w:rPr>
          <w:sz w:val="24"/>
          <w:szCs w:val="24"/>
        </w:rPr>
        <w:t xml:space="preserve"> cessa</w:t>
      </w:r>
      <w:r w:rsidRPr="006C1F91">
        <w:rPr>
          <w:sz w:val="24"/>
          <w:szCs w:val="24"/>
        </w:rPr>
        <w:t>re</w:t>
      </w:r>
      <w:r w:rsidR="00E4466E" w:rsidRPr="006C1F91">
        <w:rPr>
          <w:sz w:val="24"/>
          <w:szCs w:val="24"/>
        </w:rPr>
        <w:t xml:space="preserve"> nelle </w:t>
      </w:r>
      <w:r w:rsidRPr="006C1F91">
        <w:rPr>
          <w:sz w:val="24"/>
          <w:szCs w:val="24"/>
        </w:rPr>
        <w:t xml:space="preserve">sole </w:t>
      </w:r>
      <w:r w:rsidR="00E4466E" w:rsidRPr="006C1F91">
        <w:rPr>
          <w:sz w:val="24"/>
          <w:szCs w:val="24"/>
        </w:rPr>
        <w:t>ipotesi previste dall’art. 176, comm</w:t>
      </w:r>
      <w:r w:rsidRPr="006C1F91">
        <w:rPr>
          <w:sz w:val="24"/>
          <w:szCs w:val="24"/>
        </w:rPr>
        <w:t>a 1, del D.Lgs 50/2016. In deroga all’art. 109 d</w:t>
      </w:r>
      <w:r w:rsidR="00FF6B33" w:rsidRPr="006C1F91">
        <w:rPr>
          <w:sz w:val="24"/>
          <w:szCs w:val="24"/>
        </w:rPr>
        <w:t>el</w:t>
      </w:r>
      <w:r w:rsidRPr="006C1F91">
        <w:rPr>
          <w:sz w:val="24"/>
          <w:szCs w:val="24"/>
        </w:rPr>
        <w:t xml:space="preserve"> D. Lgs. 50/2016, non è previsto il recesso anticipato.</w:t>
      </w:r>
      <w:r w:rsidR="00B903AE" w:rsidRPr="006C1F91">
        <w:rPr>
          <w:sz w:val="24"/>
          <w:szCs w:val="24"/>
        </w:rPr>
        <w:t xml:space="preserve"> </w:t>
      </w:r>
    </w:p>
    <w:p w:rsidR="00B903AE" w:rsidRPr="00E75E3C" w:rsidRDefault="00B903AE" w:rsidP="00E75E3C">
      <w:pPr>
        <w:rPr>
          <w:szCs w:val="24"/>
        </w:rPr>
      </w:pPr>
    </w:p>
    <w:p w:rsidR="00E4466E" w:rsidRPr="006C1F91" w:rsidRDefault="000E2F64" w:rsidP="00E4466E">
      <w:pPr>
        <w:rPr>
          <w:b/>
          <w:bCs/>
          <w:sz w:val="24"/>
          <w:szCs w:val="24"/>
        </w:rPr>
      </w:pPr>
      <w:r w:rsidRPr="006C1F91">
        <w:rPr>
          <w:b/>
          <w:bCs/>
          <w:sz w:val="24"/>
          <w:szCs w:val="24"/>
        </w:rPr>
        <w:t>1</w:t>
      </w:r>
      <w:r w:rsidR="00041C14" w:rsidRPr="006C1F91">
        <w:rPr>
          <w:b/>
          <w:bCs/>
          <w:sz w:val="24"/>
          <w:szCs w:val="24"/>
        </w:rPr>
        <w:t>6</w:t>
      </w:r>
      <w:r w:rsidR="00576A62" w:rsidRPr="006C1F91">
        <w:rPr>
          <w:b/>
          <w:bCs/>
          <w:sz w:val="24"/>
          <w:szCs w:val="24"/>
        </w:rPr>
        <w:t>.</w:t>
      </w:r>
      <w:r w:rsidR="00B903AE" w:rsidRPr="006C1F91">
        <w:rPr>
          <w:b/>
          <w:bCs/>
          <w:sz w:val="24"/>
          <w:szCs w:val="24"/>
        </w:rPr>
        <w:t xml:space="preserve"> </w:t>
      </w:r>
      <w:r w:rsidR="00E4466E" w:rsidRPr="006C1F91">
        <w:rPr>
          <w:b/>
          <w:bCs/>
          <w:sz w:val="24"/>
          <w:szCs w:val="24"/>
        </w:rPr>
        <w:t>RESTITUZIONE</w:t>
      </w:r>
    </w:p>
    <w:p w:rsidR="00E4466E" w:rsidRPr="006C1F91" w:rsidRDefault="00E4466E" w:rsidP="00E4466E">
      <w:pPr>
        <w:pStyle w:val="Paragrafoelenco"/>
        <w:ind w:left="0"/>
        <w:jc w:val="center"/>
        <w:rPr>
          <w:b/>
          <w:bCs/>
          <w:szCs w:val="24"/>
        </w:rPr>
      </w:pPr>
    </w:p>
    <w:p w:rsidR="00E4466E" w:rsidRPr="006C1F91" w:rsidRDefault="00E4466E" w:rsidP="00576A62">
      <w:pPr>
        <w:jc w:val="both"/>
        <w:rPr>
          <w:sz w:val="24"/>
          <w:szCs w:val="24"/>
        </w:rPr>
      </w:pPr>
      <w:r w:rsidRPr="006C1F91">
        <w:rPr>
          <w:sz w:val="24"/>
          <w:szCs w:val="24"/>
        </w:rPr>
        <w:t xml:space="preserve">Alla scadenza </w:t>
      </w:r>
      <w:r w:rsidR="000E6B54" w:rsidRPr="006C1F91">
        <w:rPr>
          <w:sz w:val="24"/>
          <w:szCs w:val="24"/>
        </w:rPr>
        <w:t>del contratto</w:t>
      </w:r>
      <w:r w:rsidRPr="006C1F91">
        <w:rPr>
          <w:sz w:val="24"/>
          <w:szCs w:val="24"/>
        </w:rPr>
        <w:t xml:space="preserve"> o </w:t>
      </w:r>
      <w:r w:rsidR="0015227D" w:rsidRPr="006C1F91">
        <w:rPr>
          <w:sz w:val="24"/>
          <w:szCs w:val="24"/>
        </w:rPr>
        <w:t>in caso di risoluzione, cessazione o recesso</w:t>
      </w:r>
      <w:r w:rsidR="00B903AE" w:rsidRPr="006C1F91">
        <w:rPr>
          <w:sz w:val="24"/>
          <w:szCs w:val="24"/>
        </w:rPr>
        <w:t xml:space="preserve"> dovrà</w:t>
      </w:r>
      <w:r w:rsidRPr="006C1F91">
        <w:rPr>
          <w:sz w:val="24"/>
          <w:szCs w:val="24"/>
        </w:rPr>
        <w:t xml:space="preserve"> essere redatto, in contraddittorio tra le parti, verbale di res</w:t>
      </w:r>
      <w:r w:rsidR="00B903AE" w:rsidRPr="006C1F91">
        <w:rPr>
          <w:sz w:val="24"/>
          <w:szCs w:val="24"/>
        </w:rPr>
        <w:t>tituzione dell'impianto</w:t>
      </w:r>
      <w:r w:rsidRPr="006C1F91">
        <w:rPr>
          <w:sz w:val="24"/>
          <w:szCs w:val="24"/>
        </w:rPr>
        <w:t xml:space="preserve">, al fine della ricognizione dello stato di consistenza e di esistenza dell'impianto, nel quale devono essere evidenziati eventuali danni all'impianto sportivo e dal quale si evinca lo stato di conservazione delle strutture. Eventuali danni devono essere risanati dal </w:t>
      </w:r>
      <w:r w:rsidR="00576A62" w:rsidRPr="006C1F91">
        <w:rPr>
          <w:sz w:val="24"/>
          <w:szCs w:val="24"/>
        </w:rPr>
        <w:t>gestore</w:t>
      </w:r>
      <w:r w:rsidR="00B903AE" w:rsidRPr="006C1F91">
        <w:rPr>
          <w:sz w:val="24"/>
          <w:szCs w:val="24"/>
        </w:rPr>
        <w:t xml:space="preserve"> </w:t>
      </w:r>
      <w:r w:rsidRPr="006C1F91">
        <w:rPr>
          <w:sz w:val="24"/>
          <w:szCs w:val="24"/>
        </w:rPr>
        <w:t xml:space="preserve">entro 30 (trenta) giorni o direttamente dal Comune con parziale escussione della cauzione. Il verbale di restituzione, redatto anche con materiale fotografico attestante lo stato dei luoghi, è sottoscritto dal Comune e dal </w:t>
      </w:r>
      <w:r w:rsidR="00576A62" w:rsidRPr="006C1F91">
        <w:rPr>
          <w:sz w:val="24"/>
          <w:szCs w:val="24"/>
        </w:rPr>
        <w:t>gestore</w:t>
      </w:r>
      <w:r w:rsidR="00B903AE" w:rsidRPr="006C1F91">
        <w:rPr>
          <w:sz w:val="24"/>
          <w:szCs w:val="24"/>
        </w:rPr>
        <w:t xml:space="preserve"> </w:t>
      </w:r>
      <w:r w:rsidRPr="006C1F91">
        <w:rPr>
          <w:sz w:val="24"/>
          <w:szCs w:val="24"/>
        </w:rPr>
        <w:t>e ad esso sono allegate le certificazioni e le autorizzazioni in originale richieste dalla legge relative alla struttura edilizia e agli impianti tecnologici presenti nell'impianto sportivo nonché i manuali d'uso di ogni attrezzatura impiantistica eventualmente installata o modificata durante la gestione.</w:t>
      </w:r>
    </w:p>
    <w:p w:rsidR="0074160F" w:rsidRPr="006C1F91" w:rsidRDefault="0074160F" w:rsidP="00E4466E">
      <w:pPr>
        <w:rPr>
          <w:b/>
          <w:bCs/>
          <w:sz w:val="24"/>
          <w:szCs w:val="24"/>
        </w:rPr>
      </w:pPr>
    </w:p>
    <w:p w:rsidR="00E4466E" w:rsidRPr="006C1F91" w:rsidRDefault="00576A62" w:rsidP="00E4466E">
      <w:pPr>
        <w:rPr>
          <w:b/>
          <w:bCs/>
          <w:sz w:val="24"/>
          <w:szCs w:val="24"/>
        </w:rPr>
      </w:pPr>
      <w:r w:rsidRPr="006C1F91">
        <w:rPr>
          <w:b/>
          <w:bCs/>
          <w:sz w:val="24"/>
          <w:szCs w:val="24"/>
        </w:rPr>
        <w:t>1</w:t>
      </w:r>
      <w:r w:rsidR="00041C14" w:rsidRPr="006C1F91">
        <w:rPr>
          <w:b/>
          <w:bCs/>
          <w:sz w:val="24"/>
          <w:szCs w:val="24"/>
        </w:rPr>
        <w:t>7.</w:t>
      </w:r>
      <w:r w:rsidR="00B903AE" w:rsidRPr="006C1F91">
        <w:rPr>
          <w:b/>
          <w:bCs/>
          <w:sz w:val="24"/>
          <w:szCs w:val="24"/>
        </w:rPr>
        <w:t xml:space="preserve"> </w:t>
      </w:r>
      <w:r w:rsidR="00E4466E" w:rsidRPr="006C1F91">
        <w:rPr>
          <w:b/>
          <w:bCs/>
          <w:sz w:val="24"/>
          <w:szCs w:val="24"/>
        </w:rPr>
        <w:t>TRATTAMENTO DEI DATI</w:t>
      </w:r>
    </w:p>
    <w:p w:rsidR="00E4466E" w:rsidRPr="006C1F91" w:rsidRDefault="00E4466E" w:rsidP="0074160F">
      <w:pPr>
        <w:jc w:val="both"/>
        <w:rPr>
          <w:sz w:val="24"/>
          <w:szCs w:val="24"/>
        </w:rPr>
      </w:pPr>
    </w:p>
    <w:p w:rsidR="00E4466E" w:rsidRPr="006C1F91" w:rsidRDefault="00E4466E" w:rsidP="00576A62">
      <w:pPr>
        <w:jc w:val="both"/>
        <w:rPr>
          <w:sz w:val="24"/>
          <w:szCs w:val="24"/>
        </w:rPr>
      </w:pPr>
      <w:r w:rsidRPr="006C1F91">
        <w:rPr>
          <w:sz w:val="24"/>
          <w:szCs w:val="24"/>
        </w:rPr>
        <w:t xml:space="preserve">Il </w:t>
      </w:r>
      <w:r w:rsidR="00576A62" w:rsidRPr="006C1F91">
        <w:rPr>
          <w:sz w:val="24"/>
          <w:szCs w:val="24"/>
        </w:rPr>
        <w:t>gestore</w:t>
      </w:r>
      <w:r w:rsidR="00B903AE" w:rsidRPr="006C1F91">
        <w:rPr>
          <w:sz w:val="24"/>
          <w:szCs w:val="24"/>
        </w:rPr>
        <w:t xml:space="preserve"> </w:t>
      </w:r>
      <w:r w:rsidRPr="006C1F91">
        <w:rPr>
          <w:sz w:val="24"/>
          <w:szCs w:val="24"/>
        </w:rPr>
        <w:t>garantisce il legittimo e pertinente trattamento dei dati personali e il rispetto del diritto alla riservatezza, alla tutela dell’identità personale e alla protezione dei dati personali degli utenti che fruiscono delle prestazioni oggetto dell'appalto.</w:t>
      </w:r>
      <w:r w:rsidR="00B903AE" w:rsidRPr="006C1F91">
        <w:rPr>
          <w:sz w:val="24"/>
          <w:szCs w:val="24"/>
        </w:rPr>
        <w:t xml:space="preserve"> </w:t>
      </w:r>
      <w:r w:rsidRPr="006C1F91">
        <w:rPr>
          <w:sz w:val="24"/>
          <w:szCs w:val="24"/>
        </w:rPr>
        <w:t xml:space="preserve">Il Comune e il </w:t>
      </w:r>
      <w:r w:rsidR="00576A62" w:rsidRPr="006C1F91">
        <w:rPr>
          <w:sz w:val="24"/>
          <w:szCs w:val="24"/>
        </w:rPr>
        <w:t>gestore</w:t>
      </w:r>
      <w:r w:rsidR="00B903AE" w:rsidRPr="006C1F91">
        <w:rPr>
          <w:sz w:val="24"/>
          <w:szCs w:val="24"/>
        </w:rPr>
        <w:t xml:space="preserve"> </w:t>
      </w:r>
      <w:r w:rsidRPr="006C1F91">
        <w:rPr>
          <w:sz w:val="24"/>
          <w:szCs w:val="24"/>
        </w:rPr>
        <w:t>sono tenuti al rispetto e all'applicazione della normativa in vigore in materia di trattamento di dati personali (Regolamento UE n. 2016/679; D.Lgs. n. 196/2003).</w:t>
      </w:r>
      <w:r w:rsidR="00B903AE" w:rsidRPr="006C1F91">
        <w:rPr>
          <w:sz w:val="24"/>
          <w:szCs w:val="24"/>
        </w:rPr>
        <w:t xml:space="preserve"> </w:t>
      </w:r>
      <w:r w:rsidRPr="006C1F91">
        <w:rPr>
          <w:sz w:val="24"/>
          <w:szCs w:val="24"/>
        </w:rPr>
        <w:t xml:space="preserve">Ai sensi dell'art. 28 del Regolamento UE 2016/679, il </w:t>
      </w:r>
      <w:r w:rsidR="00576A62" w:rsidRPr="006C1F91">
        <w:rPr>
          <w:sz w:val="24"/>
          <w:szCs w:val="24"/>
        </w:rPr>
        <w:t>gestore</w:t>
      </w:r>
      <w:r w:rsidR="00B903AE" w:rsidRPr="006C1F91">
        <w:rPr>
          <w:sz w:val="24"/>
          <w:szCs w:val="24"/>
        </w:rPr>
        <w:t xml:space="preserve"> </w:t>
      </w:r>
      <w:r w:rsidRPr="006C1F91">
        <w:rPr>
          <w:sz w:val="24"/>
          <w:szCs w:val="24"/>
        </w:rPr>
        <w:t xml:space="preserve">è nominato Responsabile del trattamento dei dati personali acquisiti nell’ambito delle attività svolte per la gestione dell'impianto sportivo. Il rapporto è disciplinato da specifico atto di nomina predisposto dal Titolare del trattamento (Comune di Acqui Terme), allegato parte integrante del contratto da stipularsi tra Comune di Acqui Terme e </w:t>
      </w:r>
      <w:r w:rsidR="000E6B54" w:rsidRPr="006C1F91">
        <w:rPr>
          <w:sz w:val="24"/>
          <w:szCs w:val="24"/>
        </w:rPr>
        <w:t>Gestore</w:t>
      </w:r>
      <w:r w:rsidRPr="006C1F91">
        <w:rPr>
          <w:sz w:val="24"/>
          <w:szCs w:val="24"/>
        </w:rPr>
        <w:t xml:space="preserve">. Il </w:t>
      </w:r>
      <w:r w:rsidR="00576A62" w:rsidRPr="006C1F91">
        <w:rPr>
          <w:sz w:val="24"/>
          <w:szCs w:val="24"/>
        </w:rPr>
        <w:t>gestore</w:t>
      </w:r>
      <w:r w:rsidR="00B903AE" w:rsidRPr="006C1F91">
        <w:rPr>
          <w:sz w:val="24"/>
          <w:szCs w:val="24"/>
        </w:rPr>
        <w:t xml:space="preserve"> </w:t>
      </w:r>
      <w:r w:rsidRPr="006C1F91">
        <w:rPr>
          <w:sz w:val="24"/>
          <w:szCs w:val="24"/>
        </w:rPr>
        <w:t xml:space="preserve">si impegna a comunicare al Comune i dati personali acquisiti nello svolgimento delle attività oggetto </w:t>
      </w:r>
      <w:r w:rsidR="000E6B54" w:rsidRPr="006C1F91">
        <w:rPr>
          <w:sz w:val="24"/>
          <w:szCs w:val="24"/>
        </w:rPr>
        <w:t>del contratto</w:t>
      </w:r>
      <w:r w:rsidRPr="006C1F91">
        <w:rPr>
          <w:sz w:val="24"/>
          <w:szCs w:val="24"/>
        </w:rPr>
        <w:t xml:space="preserve">, qualora ciò si rendesse necessario ai fini delle attività di controllo esercitate dal Comune stesso. </w:t>
      </w:r>
    </w:p>
    <w:p w:rsidR="00E4466E" w:rsidRPr="006C1F91" w:rsidRDefault="00E4466E" w:rsidP="00E4466E">
      <w:pPr>
        <w:pStyle w:val="Paragrafoelenco"/>
        <w:ind w:left="0"/>
        <w:rPr>
          <w:szCs w:val="24"/>
        </w:rPr>
      </w:pPr>
    </w:p>
    <w:p w:rsidR="00E4466E" w:rsidRPr="006C1F91" w:rsidRDefault="00576A62" w:rsidP="00E4466E">
      <w:pPr>
        <w:rPr>
          <w:b/>
          <w:bCs/>
          <w:sz w:val="24"/>
          <w:szCs w:val="24"/>
        </w:rPr>
      </w:pPr>
      <w:r w:rsidRPr="006C1F91">
        <w:rPr>
          <w:b/>
          <w:bCs/>
          <w:sz w:val="24"/>
          <w:szCs w:val="24"/>
        </w:rPr>
        <w:t>1</w:t>
      </w:r>
      <w:r w:rsidR="00041C14" w:rsidRPr="006C1F91">
        <w:rPr>
          <w:b/>
          <w:bCs/>
          <w:sz w:val="24"/>
          <w:szCs w:val="24"/>
        </w:rPr>
        <w:t>8</w:t>
      </w:r>
      <w:r w:rsidRPr="006C1F91">
        <w:rPr>
          <w:b/>
          <w:bCs/>
          <w:sz w:val="24"/>
          <w:szCs w:val="24"/>
        </w:rPr>
        <w:t>.</w:t>
      </w:r>
      <w:r w:rsidR="00B903AE" w:rsidRPr="006C1F91">
        <w:rPr>
          <w:b/>
          <w:bCs/>
          <w:sz w:val="24"/>
          <w:szCs w:val="24"/>
        </w:rPr>
        <w:t xml:space="preserve"> </w:t>
      </w:r>
      <w:r w:rsidR="00E4466E" w:rsidRPr="006C1F91">
        <w:rPr>
          <w:b/>
          <w:bCs/>
          <w:sz w:val="24"/>
          <w:szCs w:val="24"/>
        </w:rPr>
        <w:t>TRACCIABILITÀ DEI FLUSSI FINANZIARI</w:t>
      </w:r>
    </w:p>
    <w:p w:rsidR="00E4466E" w:rsidRPr="006C1F91" w:rsidRDefault="00E4466E" w:rsidP="00E4466E">
      <w:pPr>
        <w:pStyle w:val="Paragrafoelenco"/>
        <w:ind w:left="0"/>
        <w:jc w:val="center"/>
        <w:rPr>
          <w:b/>
          <w:bCs/>
          <w:szCs w:val="24"/>
        </w:rPr>
      </w:pPr>
    </w:p>
    <w:p w:rsidR="00E4466E" w:rsidRPr="006C1F91" w:rsidRDefault="00E4466E" w:rsidP="00576A62">
      <w:pPr>
        <w:jc w:val="both"/>
        <w:rPr>
          <w:sz w:val="24"/>
          <w:szCs w:val="24"/>
        </w:rPr>
      </w:pPr>
      <w:r w:rsidRPr="006C1F91">
        <w:rPr>
          <w:sz w:val="24"/>
          <w:szCs w:val="24"/>
        </w:rPr>
        <w:t xml:space="preserve">Il </w:t>
      </w:r>
      <w:r w:rsidR="00576A62" w:rsidRPr="006C1F91">
        <w:rPr>
          <w:sz w:val="24"/>
          <w:szCs w:val="24"/>
        </w:rPr>
        <w:t>gestore</w:t>
      </w:r>
      <w:r w:rsidR="00B903AE" w:rsidRPr="006C1F91">
        <w:rPr>
          <w:sz w:val="24"/>
          <w:szCs w:val="24"/>
        </w:rPr>
        <w:t xml:space="preserve"> </w:t>
      </w:r>
      <w:r w:rsidRPr="006C1F91">
        <w:rPr>
          <w:sz w:val="24"/>
          <w:szCs w:val="24"/>
        </w:rPr>
        <w:t xml:space="preserve">assume gli obblighi di tracciabilità dei flussi finanziari di cui alla </w:t>
      </w:r>
      <w:r w:rsidR="00B903AE" w:rsidRPr="006C1F91">
        <w:rPr>
          <w:sz w:val="24"/>
          <w:szCs w:val="24"/>
        </w:rPr>
        <w:t xml:space="preserve">L. 136/2010. </w:t>
      </w:r>
      <w:r w:rsidRPr="006C1F91">
        <w:rPr>
          <w:sz w:val="24"/>
          <w:szCs w:val="24"/>
        </w:rPr>
        <w:t>In ossequio alla normativa citata, il Comune verifica che nei contratti sottoscritti con gli eventuali subappaltatori sia inserita, a pena di nullità assoluta, un'apposita clausola con la quale ciascuno di essi assume gli obblighi di tracciabilità dei flussi finanziari di cui alla legge in parola.</w:t>
      </w:r>
    </w:p>
    <w:p w:rsidR="00576A62" w:rsidRPr="006C1F91" w:rsidRDefault="00576A62" w:rsidP="00E4466E">
      <w:pPr>
        <w:rPr>
          <w:b/>
          <w:bCs/>
          <w:sz w:val="24"/>
          <w:szCs w:val="24"/>
        </w:rPr>
      </w:pPr>
    </w:p>
    <w:p w:rsidR="00E4466E" w:rsidRPr="006C1F91" w:rsidRDefault="00576A62" w:rsidP="00E4466E">
      <w:pPr>
        <w:rPr>
          <w:b/>
          <w:bCs/>
          <w:sz w:val="24"/>
          <w:szCs w:val="24"/>
        </w:rPr>
      </w:pPr>
      <w:r w:rsidRPr="006C1F91">
        <w:rPr>
          <w:b/>
          <w:bCs/>
          <w:sz w:val="24"/>
          <w:szCs w:val="24"/>
        </w:rPr>
        <w:t>1</w:t>
      </w:r>
      <w:r w:rsidR="00041C14" w:rsidRPr="006C1F91">
        <w:rPr>
          <w:b/>
          <w:bCs/>
          <w:sz w:val="24"/>
          <w:szCs w:val="24"/>
        </w:rPr>
        <w:t>9</w:t>
      </w:r>
      <w:r w:rsidRPr="006C1F91">
        <w:rPr>
          <w:b/>
          <w:bCs/>
          <w:sz w:val="24"/>
          <w:szCs w:val="24"/>
        </w:rPr>
        <w:t>.</w:t>
      </w:r>
      <w:r w:rsidR="00B903AE" w:rsidRPr="006C1F91">
        <w:rPr>
          <w:b/>
          <w:bCs/>
          <w:sz w:val="24"/>
          <w:szCs w:val="24"/>
        </w:rPr>
        <w:t xml:space="preserve"> </w:t>
      </w:r>
      <w:r w:rsidR="00E4466E" w:rsidRPr="006C1F91">
        <w:rPr>
          <w:b/>
          <w:bCs/>
          <w:sz w:val="24"/>
          <w:szCs w:val="24"/>
        </w:rPr>
        <w:t>CONTROVERSIE</w:t>
      </w:r>
    </w:p>
    <w:p w:rsidR="00E4466E" w:rsidRPr="006C1F91" w:rsidRDefault="00E4466E" w:rsidP="00E4466E">
      <w:pPr>
        <w:pStyle w:val="Paragrafoelenco"/>
        <w:ind w:left="0"/>
        <w:jc w:val="center"/>
        <w:rPr>
          <w:b/>
          <w:bCs/>
          <w:szCs w:val="24"/>
        </w:rPr>
      </w:pPr>
    </w:p>
    <w:p w:rsidR="00E4466E" w:rsidRPr="006C1F91" w:rsidRDefault="00E4466E" w:rsidP="00576A62">
      <w:pPr>
        <w:jc w:val="both"/>
        <w:rPr>
          <w:sz w:val="24"/>
          <w:szCs w:val="24"/>
        </w:rPr>
      </w:pPr>
      <w:r w:rsidRPr="006C1F91">
        <w:rPr>
          <w:sz w:val="24"/>
          <w:szCs w:val="24"/>
        </w:rPr>
        <w:t>Tutte le controversie che dovessero insorgere tra le parti in sono devolute all'Autorità giudiziaria competente avanti il Foro di Alessandria.</w:t>
      </w:r>
    </w:p>
    <w:p w:rsidR="00E4466E" w:rsidRPr="006C1F91" w:rsidRDefault="00E4466E" w:rsidP="00E4466E">
      <w:pPr>
        <w:pStyle w:val="Paragrafoelenco"/>
        <w:ind w:left="0"/>
        <w:rPr>
          <w:szCs w:val="24"/>
        </w:rPr>
      </w:pPr>
    </w:p>
    <w:p w:rsidR="00E4466E" w:rsidRPr="006C1F91" w:rsidRDefault="00041C14" w:rsidP="00E4466E">
      <w:pPr>
        <w:rPr>
          <w:b/>
          <w:bCs/>
          <w:sz w:val="24"/>
          <w:szCs w:val="24"/>
        </w:rPr>
      </w:pPr>
      <w:r w:rsidRPr="006C1F91">
        <w:rPr>
          <w:b/>
          <w:bCs/>
          <w:sz w:val="24"/>
          <w:szCs w:val="24"/>
        </w:rPr>
        <w:t>20</w:t>
      </w:r>
      <w:r w:rsidR="00576A62" w:rsidRPr="006C1F91">
        <w:rPr>
          <w:b/>
          <w:bCs/>
          <w:sz w:val="24"/>
          <w:szCs w:val="24"/>
        </w:rPr>
        <w:t>.</w:t>
      </w:r>
      <w:r w:rsidR="00B903AE" w:rsidRPr="006C1F91">
        <w:rPr>
          <w:b/>
          <w:bCs/>
          <w:sz w:val="24"/>
          <w:szCs w:val="24"/>
        </w:rPr>
        <w:t xml:space="preserve"> </w:t>
      </w:r>
      <w:r w:rsidR="00E4466E" w:rsidRPr="006C1F91">
        <w:rPr>
          <w:b/>
          <w:bCs/>
          <w:sz w:val="24"/>
          <w:szCs w:val="24"/>
        </w:rPr>
        <w:t>SPESE CONTRATTUALI</w:t>
      </w:r>
    </w:p>
    <w:p w:rsidR="00E4466E" w:rsidRPr="006C1F91" w:rsidRDefault="00E4466E" w:rsidP="004E4612">
      <w:pPr>
        <w:pStyle w:val="Paragrafoelenco"/>
        <w:ind w:left="0"/>
        <w:rPr>
          <w:b/>
          <w:bCs/>
          <w:szCs w:val="24"/>
        </w:rPr>
      </w:pPr>
    </w:p>
    <w:p w:rsidR="00E4466E" w:rsidRPr="006C1F91" w:rsidRDefault="00E4466E" w:rsidP="004E4612">
      <w:pPr>
        <w:jc w:val="both"/>
        <w:rPr>
          <w:sz w:val="24"/>
          <w:szCs w:val="24"/>
        </w:rPr>
      </w:pPr>
      <w:r w:rsidRPr="006C1F91">
        <w:rPr>
          <w:sz w:val="24"/>
          <w:szCs w:val="24"/>
        </w:rPr>
        <w:t xml:space="preserve">Tutte le spese, imposte, tasse e soprattasse comunque inerenti alla stipula e alla registrazione del contratto sono interamente carico del </w:t>
      </w:r>
      <w:r w:rsidR="0074160F" w:rsidRPr="006C1F91">
        <w:rPr>
          <w:sz w:val="24"/>
          <w:szCs w:val="24"/>
        </w:rPr>
        <w:t>gestore,</w:t>
      </w:r>
      <w:r w:rsidRPr="006C1F91">
        <w:rPr>
          <w:sz w:val="24"/>
          <w:szCs w:val="24"/>
        </w:rPr>
        <w:t xml:space="preserve"> senza eccezione alcuna.</w:t>
      </w:r>
    </w:p>
    <w:bookmarkEnd w:id="3"/>
    <w:p w:rsidR="00E4466E" w:rsidRPr="006C1F91" w:rsidRDefault="00E4466E" w:rsidP="00E4466E">
      <w:pPr>
        <w:rPr>
          <w:b/>
          <w:bCs/>
          <w:sz w:val="24"/>
          <w:szCs w:val="24"/>
        </w:rPr>
      </w:pPr>
    </w:p>
    <w:p w:rsidR="00E4466E" w:rsidRPr="006C1F91" w:rsidRDefault="00576A62" w:rsidP="00E4466E">
      <w:pPr>
        <w:rPr>
          <w:b/>
          <w:bCs/>
          <w:sz w:val="24"/>
          <w:szCs w:val="24"/>
        </w:rPr>
      </w:pPr>
      <w:r w:rsidRPr="006C1F91">
        <w:rPr>
          <w:b/>
          <w:bCs/>
          <w:sz w:val="24"/>
          <w:szCs w:val="24"/>
        </w:rPr>
        <w:t>2</w:t>
      </w:r>
      <w:r w:rsidR="00FF6B33" w:rsidRPr="006C1F91">
        <w:rPr>
          <w:b/>
          <w:bCs/>
          <w:sz w:val="24"/>
          <w:szCs w:val="24"/>
        </w:rPr>
        <w:t>1</w:t>
      </w:r>
      <w:r w:rsidRPr="006C1F91">
        <w:rPr>
          <w:b/>
          <w:bCs/>
          <w:sz w:val="24"/>
          <w:szCs w:val="24"/>
        </w:rPr>
        <w:t>.</w:t>
      </w:r>
      <w:r w:rsidR="00B903AE" w:rsidRPr="006C1F91">
        <w:rPr>
          <w:b/>
          <w:bCs/>
          <w:sz w:val="24"/>
          <w:szCs w:val="24"/>
        </w:rPr>
        <w:t xml:space="preserve"> </w:t>
      </w:r>
      <w:r w:rsidR="00E4466E" w:rsidRPr="006C1F91">
        <w:rPr>
          <w:b/>
          <w:bCs/>
          <w:sz w:val="24"/>
          <w:szCs w:val="24"/>
        </w:rPr>
        <w:t>SOPRALLUOGO</w:t>
      </w:r>
    </w:p>
    <w:p w:rsidR="00E4466E" w:rsidRPr="006C1F91" w:rsidRDefault="00E4466E" w:rsidP="00E4466E">
      <w:pPr>
        <w:rPr>
          <w:b/>
          <w:bCs/>
          <w:sz w:val="24"/>
          <w:szCs w:val="24"/>
        </w:rPr>
      </w:pPr>
    </w:p>
    <w:p w:rsidR="00E4466E" w:rsidRPr="006C1F91" w:rsidRDefault="00E4466E" w:rsidP="004E4612">
      <w:pPr>
        <w:jc w:val="both"/>
        <w:rPr>
          <w:sz w:val="24"/>
          <w:szCs w:val="24"/>
        </w:rPr>
      </w:pPr>
      <w:r w:rsidRPr="006C1F91">
        <w:rPr>
          <w:sz w:val="24"/>
          <w:szCs w:val="24"/>
        </w:rPr>
        <w:lastRenderedPageBreak/>
        <w:t>Ai fini della formulazione dell’offerta, è obbligatorio il sopralluogo assistito tenuto conto dell’importanza della procedura La mancata effettuazione del sopralluogo sarà causa di esclusione dalla procedura, poiché si configura, ai sensi dell’art.79, c</w:t>
      </w:r>
      <w:r w:rsidR="00B903AE" w:rsidRPr="006C1F91">
        <w:rPr>
          <w:sz w:val="24"/>
          <w:szCs w:val="24"/>
        </w:rPr>
        <w:t>omma 2 del D. Lgs. 50/2016</w:t>
      </w:r>
      <w:r w:rsidRPr="006C1F91">
        <w:rPr>
          <w:sz w:val="24"/>
          <w:szCs w:val="24"/>
        </w:rPr>
        <w:t>, come difetto di un elemento essenziale dell'offerta: l'obbligo di recarsi sul luogo della prestazione ha lo scopo di consentire consapevoli determinazioni in ordine all'offerta medesima.</w:t>
      </w:r>
    </w:p>
    <w:p w:rsidR="00E4466E" w:rsidRPr="006C1F91" w:rsidRDefault="00E4466E" w:rsidP="00E4466E">
      <w:pPr>
        <w:rPr>
          <w:b/>
          <w:bCs/>
          <w:sz w:val="24"/>
          <w:szCs w:val="24"/>
        </w:rPr>
      </w:pPr>
    </w:p>
    <w:p w:rsidR="00E4466E" w:rsidRPr="006C1F91" w:rsidRDefault="004E4612" w:rsidP="00E4466E">
      <w:pPr>
        <w:rPr>
          <w:b/>
          <w:bCs/>
          <w:sz w:val="24"/>
          <w:szCs w:val="24"/>
        </w:rPr>
      </w:pPr>
      <w:r w:rsidRPr="006C1F91">
        <w:rPr>
          <w:b/>
          <w:bCs/>
          <w:sz w:val="24"/>
          <w:szCs w:val="24"/>
        </w:rPr>
        <w:t>2</w:t>
      </w:r>
      <w:r w:rsidR="00FF6B33" w:rsidRPr="006C1F91">
        <w:rPr>
          <w:b/>
          <w:bCs/>
          <w:sz w:val="24"/>
          <w:szCs w:val="24"/>
        </w:rPr>
        <w:t>2</w:t>
      </w:r>
      <w:r w:rsidRPr="006C1F91">
        <w:rPr>
          <w:b/>
          <w:bCs/>
          <w:sz w:val="24"/>
          <w:szCs w:val="24"/>
        </w:rPr>
        <w:t>.</w:t>
      </w:r>
      <w:r w:rsidR="00E4466E" w:rsidRPr="006C1F91">
        <w:rPr>
          <w:b/>
          <w:bCs/>
          <w:sz w:val="24"/>
          <w:szCs w:val="24"/>
        </w:rPr>
        <w:t xml:space="preserve"> RINVII</w:t>
      </w:r>
    </w:p>
    <w:p w:rsidR="00E4466E" w:rsidRPr="006C1F91" w:rsidRDefault="00E4466E" w:rsidP="0074160F">
      <w:pPr>
        <w:jc w:val="both"/>
        <w:rPr>
          <w:sz w:val="24"/>
          <w:szCs w:val="24"/>
        </w:rPr>
      </w:pPr>
    </w:p>
    <w:p w:rsidR="00E4466E" w:rsidRPr="006C1F91" w:rsidRDefault="00E4466E" w:rsidP="0074160F">
      <w:pPr>
        <w:jc w:val="both"/>
        <w:rPr>
          <w:sz w:val="24"/>
          <w:szCs w:val="24"/>
        </w:rPr>
      </w:pPr>
      <w:r w:rsidRPr="006C1F91">
        <w:rPr>
          <w:sz w:val="24"/>
          <w:szCs w:val="24"/>
        </w:rPr>
        <w:t xml:space="preserve">Per tutto quanto non disciplinato dal presente </w:t>
      </w:r>
      <w:r w:rsidR="005719EE" w:rsidRPr="006C1F91">
        <w:rPr>
          <w:sz w:val="24"/>
          <w:szCs w:val="24"/>
        </w:rPr>
        <w:t>avviso</w:t>
      </w:r>
      <w:r w:rsidRPr="006C1F91">
        <w:rPr>
          <w:sz w:val="24"/>
          <w:szCs w:val="24"/>
        </w:rPr>
        <w:t xml:space="preserve"> si rinvia alle vigenti disposizioni statali e regionali in materia.</w:t>
      </w:r>
    </w:p>
    <w:p w:rsidR="000A26E0" w:rsidRPr="006C1F91" w:rsidRDefault="000A26E0" w:rsidP="00E4466E">
      <w:pPr>
        <w:shd w:val="clear" w:color="auto" w:fill="FFFFFF"/>
        <w:rPr>
          <w:sz w:val="24"/>
          <w:szCs w:val="24"/>
          <w:lang w:eastAsia="it-IT"/>
        </w:rPr>
      </w:pPr>
    </w:p>
    <w:p w:rsidR="000A26E0" w:rsidRPr="006C1F91" w:rsidRDefault="00576A62" w:rsidP="00E4466E">
      <w:pPr>
        <w:jc w:val="both"/>
        <w:rPr>
          <w:rFonts w:eastAsiaTheme="minorHAnsi"/>
          <w:b/>
          <w:sz w:val="24"/>
          <w:szCs w:val="24"/>
        </w:rPr>
      </w:pPr>
      <w:r w:rsidRPr="006C1F91">
        <w:rPr>
          <w:rFonts w:eastAsiaTheme="minorHAnsi"/>
          <w:b/>
          <w:sz w:val="24"/>
          <w:szCs w:val="24"/>
        </w:rPr>
        <w:t>2</w:t>
      </w:r>
      <w:r w:rsidR="00FF6B33" w:rsidRPr="006C1F91">
        <w:rPr>
          <w:rFonts w:eastAsiaTheme="minorHAnsi"/>
          <w:b/>
          <w:sz w:val="24"/>
          <w:szCs w:val="24"/>
        </w:rPr>
        <w:t>3</w:t>
      </w:r>
      <w:r w:rsidRPr="006C1F91">
        <w:rPr>
          <w:rFonts w:eastAsiaTheme="minorHAnsi"/>
          <w:b/>
          <w:sz w:val="24"/>
          <w:szCs w:val="24"/>
        </w:rPr>
        <w:t>.</w:t>
      </w:r>
      <w:r w:rsidR="00B903AE" w:rsidRPr="006C1F91">
        <w:rPr>
          <w:rFonts w:eastAsiaTheme="minorHAnsi"/>
          <w:b/>
          <w:sz w:val="24"/>
          <w:szCs w:val="24"/>
        </w:rPr>
        <w:t xml:space="preserve"> </w:t>
      </w:r>
      <w:r w:rsidR="000A26E0" w:rsidRPr="006C1F91">
        <w:rPr>
          <w:rFonts w:eastAsiaTheme="minorHAnsi"/>
          <w:b/>
          <w:sz w:val="24"/>
          <w:szCs w:val="24"/>
        </w:rPr>
        <w:t>ULTERIORI INFORMAZIONI</w:t>
      </w:r>
    </w:p>
    <w:p w:rsidR="004E4612" w:rsidRPr="006C1F91" w:rsidRDefault="004E4612" w:rsidP="00E4466E">
      <w:pPr>
        <w:jc w:val="both"/>
        <w:rPr>
          <w:rFonts w:eastAsiaTheme="minorHAnsi"/>
          <w:sz w:val="24"/>
          <w:szCs w:val="24"/>
        </w:rPr>
      </w:pPr>
    </w:p>
    <w:p w:rsidR="000A26E0" w:rsidRPr="006C1F91" w:rsidRDefault="000A26E0" w:rsidP="00E4466E">
      <w:pPr>
        <w:jc w:val="both"/>
        <w:rPr>
          <w:sz w:val="24"/>
          <w:szCs w:val="24"/>
        </w:rPr>
      </w:pPr>
      <w:r w:rsidRPr="006C1F91">
        <w:rPr>
          <w:sz w:val="24"/>
          <w:szCs w:val="24"/>
        </w:rPr>
        <w:t>La documentazione presentata non sarà restituita e resterà acquisita agli atti del procedimento.</w:t>
      </w:r>
    </w:p>
    <w:p w:rsidR="000A26E0" w:rsidRPr="006C1F91" w:rsidRDefault="00B903AE" w:rsidP="00E4466E">
      <w:pPr>
        <w:jc w:val="both"/>
        <w:rPr>
          <w:sz w:val="24"/>
          <w:szCs w:val="24"/>
        </w:rPr>
      </w:pPr>
      <w:r w:rsidRPr="006C1F91">
        <w:rPr>
          <w:sz w:val="24"/>
          <w:szCs w:val="24"/>
        </w:rPr>
        <w:t>Il presente a</w:t>
      </w:r>
      <w:r w:rsidR="000A26E0" w:rsidRPr="006C1F91">
        <w:rPr>
          <w:sz w:val="24"/>
          <w:szCs w:val="24"/>
        </w:rPr>
        <w:t>vviso non comporta l’instaurazione di posizioni giuridiche od obblighi negoziali nei confronti del Comune di Acqui Terme</w:t>
      </w:r>
      <w:r w:rsidRPr="006C1F91">
        <w:rPr>
          <w:sz w:val="24"/>
          <w:szCs w:val="24"/>
        </w:rPr>
        <w:t xml:space="preserve"> </w:t>
      </w:r>
      <w:r w:rsidR="000A26E0" w:rsidRPr="006C1F91">
        <w:rPr>
          <w:sz w:val="24"/>
          <w:szCs w:val="24"/>
        </w:rPr>
        <w:t>che si riserva la possibilità di sospendere, modificare o annullare, in tutto o in parte, il procedimento avviato e di non dar seguito al presente atto, senza che i soggetti che avessero eventualmente manifestato il proprio interesse possano vantare alcuna pretesa.</w:t>
      </w:r>
    </w:p>
    <w:p w:rsidR="000A26E0" w:rsidRPr="006C1F91" w:rsidRDefault="000A26E0" w:rsidP="00E4466E">
      <w:pPr>
        <w:jc w:val="both"/>
        <w:rPr>
          <w:sz w:val="24"/>
          <w:szCs w:val="24"/>
        </w:rPr>
      </w:pPr>
      <w:r w:rsidRPr="006C1F91">
        <w:rPr>
          <w:sz w:val="24"/>
          <w:szCs w:val="24"/>
        </w:rPr>
        <w:t>Il Comune di Acqui Terme</w:t>
      </w:r>
      <w:r w:rsidR="00B903AE" w:rsidRPr="006C1F91">
        <w:rPr>
          <w:sz w:val="24"/>
          <w:szCs w:val="24"/>
        </w:rPr>
        <w:t xml:space="preserve"> </w:t>
      </w:r>
      <w:r w:rsidRPr="006C1F91">
        <w:rPr>
          <w:sz w:val="24"/>
          <w:szCs w:val="24"/>
        </w:rPr>
        <w:t>si riserva, in ogni caso, la facoltà di non procedere all’aggiudicazione nel caso in cui, medio tempore, dovessero sopravvenire ulteriori restrizioni o divieti legati all'emergenza epidemiologica in atto e/o qualora, ad insindacabile giudizio dell'Ente, non risultasse meritevole di approvazione alcuna delle offerte presentate, con la più ampia facoltà di soprassedere all’aggiudicazione ove le proposte formulate, per qualsiasi motivo, non dovessero essere ritenute congrue per l’Ente;</w:t>
      </w:r>
    </w:p>
    <w:p w:rsidR="00041C14" w:rsidRPr="006C1F91" w:rsidRDefault="00041C14" w:rsidP="00E4466E">
      <w:pPr>
        <w:jc w:val="both"/>
        <w:rPr>
          <w:sz w:val="24"/>
          <w:szCs w:val="24"/>
        </w:rPr>
      </w:pPr>
      <w:r w:rsidRPr="006C1F91">
        <w:rPr>
          <w:sz w:val="24"/>
          <w:szCs w:val="24"/>
        </w:rPr>
        <w:t>Responsabile del prevedimento è il dott. Matteo Barbero – Dirigente Ufficio contratti</w:t>
      </w:r>
    </w:p>
    <w:p w:rsidR="00B4116E" w:rsidRPr="006C1F91" w:rsidRDefault="000A26E0" w:rsidP="00B903AE">
      <w:pPr>
        <w:jc w:val="both"/>
        <w:rPr>
          <w:sz w:val="24"/>
          <w:szCs w:val="24"/>
        </w:rPr>
      </w:pPr>
      <w:r w:rsidRPr="006C1F91">
        <w:rPr>
          <w:sz w:val="24"/>
          <w:szCs w:val="24"/>
        </w:rPr>
        <w:t>Eventuali controversie derivanti dal presente Avviso saranno deferite alla competenza dell’Autorità Giudiziaria del Foro di Alessandria.</w:t>
      </w:r>
    </w:p>
    <w:p w:rsidR="00B4116E" w:rsidRPr="006C1F91" w:rsidRDefault="00B4116E" w:rsidP="00E4466E">
      <w:pPr>
        <w:ind w:right="1805"/>
        <w:rPr>
          <w:sz w:val="24"/>
          <w:szCs w:val="24"/>
        </w:rPr>
      </w:pPr>
    </w:p>
    <w:p w:rsidR="00B4116E" w:rsidRDefault="00FE67C5" w:rsidP="00E4466E">
      <w:pPr>
        <w:ind w:right="1805"/>
      </w:pPr>
      <w:r w:rsidRPr="006C1F91">
        <w:rPr>
          <w:sz w:val="24"/>
          <w:szCs w:val="24"/>
        </w:rPr>
        <w:t>Allegati: Modello istanza Manifestazione di interesse e offerta economica</w:t>
      </w:r>
    </w:p>
    <w:sectPr w:rsidR="00B4116E" w:rsidSect="00B4116E">
      <w:footerReference w:type="default" r:id="rId11"/>
      <w:pgSz w:w="11906" w:h="16838"/>
      <w:pgMar w:top="426" w:right="960" w:bottom="1160" w:left="1020" w:header="0" w:footer="908"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2A7" w:rsidRDefault="00E862A7" w:rsidP="00B4116E">
      <w:r>
        <w:separator/>
      </w:r>
    </w:p>
  </w:endnote>
  <w:endnote w:type="continuationSeparator" w:id="1">
    <w:p w:rsidR="00E862A7" w:rsidRDefault="00E862A7" w:rsidP="00B411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 w:name="Times-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38" w:rsidRDefault="00C640D2">
    <w:pPr>
      <w:pStyle w:val="Corpodeltesto"/>
      <w:spacing w:line="12" w:lineRule="auto"/>
      <w:ind w:left="0"/>
      <w:jc w:val="left"/>
      <w:rPr>
        <w:sz w:val="14"/>
      </w:rPr>
    </w:pPr>
    <w:r w:rsidRPr="00C640D2">
      <w:pict>
        <v:rect id="_x0000_s1025" style="position:absolute;margin-left:290.5pt;margin-top:782.5pt;width:14.1pt;height:10.95pt;z-index:251657728;mso-position-horizontal-relative:page;mso-position-vertical-relative:page" stroked="f" strokeweight="0">
          <v:textbox inset="0,0,0,0">
            <w:txbxContent>
              <w:p w:rsidR="007E0D38" w:rsidRDefault="00C640D2">
                <w:pPr>
                  <w:pStyle w:val="Contenutocornice"/>
                  <w:spacing w:before="13"/>
                  <w:ind w:left="60"/>
                </w:pPr>
                <w:fldSimple w:instr="PAGE">
                  <w:r w:rsidR="004F6CC7">
                    <w:rPr>
                      <w:noProof/>
                    </w:rPr>
                    <w:t>7</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2A7" w:rsidRDefault="00E862A7" w:rsidP="00B4116E">
      <w:r>
        <w:separator/>
      </w:r>
    </w:p>
  </w:footnote>
  <w:footnote w:type="continuationSeparator" w:id="1">
    <w:p w:rsidR="00E862A7" w:rsidRDefault="00E862A7" w:rsidP="00B41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5355"/>
    <w:multiLevelType w:val="multilevel"/>
    <w:tmpl w:val="5ECAF4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6AE688F"/>
    <w:multiLevelType w:val="multilevel"/>
    <w:tmpl w:val="4FE2E9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5136CE"/>
    <w:multiLevelType w:val="hybridMultilevel"/>
    <w:tmpl w:val="63C86B5E"/>
    <w:lvl w:ilvl="0" w:tplc="16806C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6D6FFC"/>
    <w:multiLevelType w:val="multilevel"/>
    <w:tmpl w:val="CE5EA6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732A78"/>
    <w:multiLevelType w:val="hybridMultilevel"/>
    <w:tmpl w:val="A5368B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F1D0D72"/>
    <w:multiLevelType w:val="hybridMultilevel"/>
    <w:tmpl w:val="846CA32C"/>
    <w:lvl w:ilvl="0" w:tplc="94667FE0">
      <w:start w:val="1"/>
      <w:numFmt w:val="decimal"/>
      <w:lvlText w:val="%1)"/>
      <w:lvlJc w:val="left"/>
      <w:pPr>
        <w:ind w:left="720" w:hanging="360"/>
      </w:pPr>
      <w:rPr>
        <w:rFonts w:hint="default"/>
      </w:rPr>
    </w:lvl>
    <w:lvl w:ilvl="1" w:tplc="78362A1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05C3D62"/>
    <w:multiLevelType w:val="multilevel"/>
    <w:tmpl w:val="10A61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DD276F"/>
    <w:multiLevelType w:val="multilevel"/>
    <w:tmpl w:val="E95E7B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E555F4"/>
    <w:multiLevelType w:val="hybridMultilevel"/>
    <w:tmpl w:val="559C9AC8"/>
    <w:lvl w:ilvl="0" w:tplc="DC8A4C5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0BE6061"/>
    <w:multiLevelType w:val="multilevel"/>
    <w:tmpl w:val="63FC2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20B2E99"/>
    <w:multiLevelType w:val="hybridMultilevel"/>
    <w:tmpl w:val="BE6CE18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301C57A2"/>
    <w:multiLevelType w:val="multilevel"/>
    <w:tmpl w:val="735AB7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3870188"/>
    <w:multiLevelType w:val="hybridMultilevel"/>
    <w:tmpl w:val="7238528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FB3622"/>
    <w:multiLevelType w:val="hybridMultilevel"/>
    <w:tmpl w:val="D85CF8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5A52CB1"/>
    <w:multiLevelType w:val="hybridMultilevel"/>
    <w:tmpl w:val="534E4AF6"/>
    <w:lvl w:ilvl="0" w:tplc="499EA1EC">
      <w:start w:val="3"/>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36076611"/>
    <w:multiLevelType w:val="hybridMultilevel"/>
    <w:tmpl w:val="D5ACDA62"/>
    <w:lvl w:ilvl="0" w:tplc="04100019">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9704CFD"/>
    <w:multiLevelType w:val="hybridMultilevel"/>
    <w:tmpl w:val="9F587D4A"/>
    <w:lvl w:ilvl="0" w:tplc="934085B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64B7067"/>
    <w:multiLevelType w:val="multilevel"/>
    <w:tmpl w:val="EA1E319C"/>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nsid w:val="494118FE"/>
    <w:multiLevelType w:val="hybridMultilevel"/>
    <w:tmpl w:val="6756A35C"/>
    <w:lvl w:ilvl="0" w:tplc="16806C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2B36DDC"/>
    <w:multiLevelType w:val="hybridMultilevel"/>
    <w:tmpl w:val="DB723C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2F42A2B"/>
    <w:multiLevelType w:val="hybridMultilevel"/>
    <w:tmpl w:val="B98CE14A"/>
    <w:lvl w:ilvl="0" w:tplc="4DC62D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570766ED"/>
    <w:multiLevelType w:val="hybridMultilevel"/>
    <w:tmpl w:val="51709E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7867917"/>
    <w:multiLevelType w:val="hybridMultilevel"/>
    <w:tmpl w:val="671E5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86E4C2C"/>
    <w:multiLevelType w:val="hybridMultilevel"/>
    <w:tmpl w:val="D73255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89B7DD8"/>
    <w:multiLevelType w:val="hybridMultilevel"/>
    <w:tmpl w:val="4B94CBB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CD70134"/>
    <w:multiLevelType w:val="hybridMultilevel"/>
    <w:tmpl w:val="CE4E1E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60929E3"/>
    <w:multiLevelType w:val="multilevel"/>
    <w:tmpl w:val="5ECE7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DBC0AF5"/>
    <w:multiLevelType w:val="multilevel"/>
    <w:tmpl w:val="F0A8FD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75115A4D"/>
    <w:multiLevelType w:val="multilevel"/>
    <w:tmpl w:val="10A61B2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A09042D"/>
    <w:multiLevelType w:val="multilevel"/>
    <w:tmpl w:val="10A61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CBB6225"/>
    <w:multiLevelType w:val="multilevel"/>
    <w:tmpl w:val="DC8682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3"/>
  </w:num>
  <w:num w:numId="3">
    <w:abstractNumId w:val="0"/>
  </w:num>
  <w:num w:numId="4">
    <w:abstractNumId w:val="30"/>
  </w:num>
  <w:num w:numId="5">
    <w:abstractNumId w:val="27"/>
  </w:num>
  <w:num w:numId="6">
    <w:abstractNumId w:val="25"/>
  </w:num>
  <w:num w:numId="7">
    <w:abstractNumId w:val="19"/>
  </w:num>
  <w:num w:numId="8">
    <w:abstractNumId w:val="4"/>
  </w:num>
  <w:num w:numId="9">
    <w:abstractNumId w:val="14"/>
  </w:num>
  <w:num w:numId="10">
    <w:abstractNumId w:val="10"/>
  </w:num>
  <w:num w:numId="11">
    <w:abstractNumId w:val="12"/>
  </w:num>
  <w:num w:numId="12">
    <w:abstractNumId w:val="22"/>
  </w:num>
  <w:num w:numId="13">
    <w:abstractNumId w:val="15"/>
  </w:num>
  <w:num w:numId="14">
    <w:abstractNumId w:val="28"/>
  </w:num>
  <w:num w:numId="15">
    <w:abstractNumId w:val="9"/>
  </w:num>
  <w:num w:numId="16">
    <w:abstractNumId w:val="7"/>
  </w:num>
  <w:num w:numId="17">
    <w:abstractNumId w:val="17"/>
  </w:num>
  <w:num w:numId="18">
    <w:abstractNumId w:val="13"/>
  </w:num>
  <w:num w:numId="19">
    <w:abstractNumId w:val="5"/>
  </w:num>
  <w:num w:numId="20">
    <w:abstractNumId w:val="2"/>
  </w:num>
  <w:num w:numId="21">
    <w:abstractNumId w:val="18"/>
  </w:num>
  <w:num w:numId="22">
    <w:abstractNumId w:val="16"/>
  </w:num>
  <w:num w:numId="23">
    <w:abstractNumId w:val="6"/>
  </w:num>
  <w:num w:numId="24">
    <w:abstractNumId w:val="29"/>
  </w:num>
  <w:num w:numId="25">
    <w:abstractNumId w:val="1"/>
  </w:num>
  <w:num w:numId="26">
    <w:abstractNumId w:val="23"/>
  </w:num>
  <w:num w:numId="27">
    <w:abstractNumId w:val="8"/>
  </w:num>
  <w:num w:numId="28">
    <w:abstractNumId w:val="21"/>
  </w:num>
  <w:num w:numId="29">
    <w:abstractNumId w:val="20"/>
  </w:num>
  <w:num w:numId="30">
    <w:abstractNumId w:val="24"/>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hyphenationZone w:val="283"/>
  <w:characterSpacingControl w:val="doNotCompress"/>
  <w:hdrShapeDefaults>
    <o:shapedefaults v:ext="edit" spidmax="30722"/>
    <o:shapelayout v:ext="edit">
      <o:idmap v:ext="edit" data="1"/>
    </o:shapelayout>
  </w:hdrShapeDefaults>
  <w:footnotePr>
    <w:footnote w:id="0"/>
    <w:footnote w:id="1"/>
  </w:footnotePr>
  <w:endnotePr>
    <w:endnote w:id="0"/>
    <w:endnote w:id="1"/>
  </w:endnotePr>
  <w:compat/>
  <w:rsids>
    <w:rsidRoot w:val="00B4116E"/>
    <w:rsid w:val="00041C14"/>
    <w:rsid w:val="000520EF"/>
    <w:rsid w:val="00075E35"/>
    <w:rsid w:val="00082F94"/>
    <w:rsid w:val="000918B8"/>
    <w:rsid w:val="000A26E0"/>
    <w:rsid w:val="000C10D4"/>
    <w:rsid w:val="000E2F64"/>
    <w:rsid w:val="000E6B54"/>
    <w:rsid w:val="001153CB"/>
    <w:rsid w:val="0015227D"/>
    <w:rsid w:val="0016433A"/>
    <w:rsid w:val="002F4ACD"/>
    <w:rsid w:val="00311359"/>
    <w:rsid w:val="003670F7"/>
    <w:rsid w:val="00396D6D"/>
    <w:rsid w:val="003A1E96"/>
    <w:rsid w:val="003C18E1"/>
    <w:rsid w:val="003F0F26"/>
    <w:rsid w:val="003F5C14"/>
    <w:rsid w:val="00463417"/>
    <w:rsid w:val="004B14F9"/>
    <w:rsid w:val="004E4612"/>
    <w:rsid w:val="004F6CC7"/>
    <w:rsid w:val="00520BE4"/>
    <w:rsid w:val="0055204C"/>
    <w:rsid w:val="005719EE"/>
    <w:rsid w:val="00576A62"/>
    <w:rsid w:val="005951F7"/>
    <w:rsid w:val="005A4571"/>
    <w:rsid w:val="005E5C56"/>
    <w:rsid w:val="005F49D1"/>
    <w:rsid w:val="00694E0A"/>
    <w:rsid w:val="006B6405"/>
    <w:rsid w:val="006C1F91"/>
    <w:rsid w:val="006C49D7"/>
    <w:rsid w:val="00706AE1"/>
    <w:rsid w:val="0074160F"/>
    <w:rsid w:val="007D36DD"/>
    <w:rsid w:val="007E0D38"/>
    <w:rsid w:val="00823BD9"/>
    <w:rsid w:val="00834A78"/>
    <w:rsid w:val="00843CBF"/>
    <w:rsid w:val="00880CB6"/>
    <w:rsid w:val="0091625A"/>
    <w:rsid w:val="00976ADF"/>
    <w:rsid w:val="009976B7"/>
    <w:rsid w:val="009D0C49"/>
    <w:rsid w:val="00A06D5A"/>
    <w:rsid w:val="00A17677"/>
    <w:rsid w:val="00A178DA"/>
    <w:rsid w:val="00A2481D"/>
    <w:rsid w:val="00AA0B77"/>
    <w:rsid w:val="00AE111C"/>
    <w:rsid w:val="00AF128F"/>
    <w:rsid w:val="00B027B8"/>
    <w:rsid w:val="00B4116E"/>
    <w:rsid w:val="00B44996"/>
    <w:rsid w:val="00B66BA5"/>
    <w:rsid w:val="00B903AE"/>
    <w:rsid w:val="00C23313"/>
    <w:rsid w:val="00C640D2"/>
    <w:rsid w:val="00C76162"/>
    <w:rsid w:val="00CA346B"/>
    <w:rsid w:val="00CE3293"/>
    <w:rsid w:val="00D24EF0"/>
    <w:rsid w:val="00DB2B61"/>
    <w:rsid w:val="00DB79D9"/>
    <w:rsid w:val="00E4466E"/>
    <w:rsid w:val="00E75E3C"/>
    <w:rsid w:val="00E862A7"/>
    <w:rsid w:val="00EC3AF2"/>
    <w:rsid w:val="00EE1F47"/>
    <w:rsid w:val="00FB62A9"/>
    <w:rsid w:val="00FE67C5"/>
    <w:rsid w:val="00FF6B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D4FB4"/>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uiPriority w:val="1"/>
    <w:qFormat/>
    <w:rsid w:val="00CD4FB4"/>
    <w:pPr>
      <w:ind w:left="633" w:right="687"/>
      <w:jc w:val="center"/>
      <w:outlineLvl w:val="1"/>
    </w:pPr>
    <w:rPr>
      <w:b/>
      <w:bCs/>
      <w:sz w:val="28"/>
      <w:szCs w:val="28"/>
    </w:rPr>
  </w:style>
  <w:style w:type="paragraph" w:customStyle="1" w:styleId="Heading2">
    <w:name w:val="Heading 2"/>
    <w:basedOn w:val="Normale"/>
    <w:uiPriority w:val="1"/>
    <w:qFormat/>
    <w:rsid w:val="00CD4FB4"/>
    <w:pPr>
      <w:spacing w:line="274" w:lineRule="exact"/>
      <w:ind w:left="112"/>
      <w:jc w:val="both"/>
      <w:outlineLvl w:val="2"/>
    </w:pPr>
    <w:rPr>
      <w:b/>
      <w:bCs/>
      <w:sz w:val="24"/>
      <w:szCs w:val="24"/>
    </w:rPr>
  </w:style>
  <w:style w:type="paragraph" w:customStyle="1" w:styleId="Heading3">
    <w:name w:val="Heading 3"/>
    <w:basedOn w:val="Normale"/>
    <w:link w:val="Titolo3Carattere"/>
    <w:qFormat/>
    <w:rsid w:val="001B51C7"/>
    <w:pPr>
      <w:keepNext/>
      <w:tabs>
        <w:tab w:val="left" w:pos="4973"/>
      </w:tabs>
      <w:suppressAutoHyphens/>
      <w:ind w:left="2640" w:hanging="348"/>
      <w:jc w:val="center"/>
      <w:outlineLvl w:val="2"/>
    </w:pPr>
    <w:rPr>
      <w:b/>
      <w:sz w:val="20"/>
      <w:szCs w:val="20"/>
      <w:lang w:eastAsia="zh-CN"/>
    </w:rPr>
  </w:style>
  <w:style w:type="character" w:customStyle="1" w:styleId="TestofumettoCarattere">
    <w:name w:val="Testo fumetto Carattere"/>
    <w:basedOn w:val="Carpredefinitoparagrafo"/>
    <w:link w:val="Testofumetto"/>
    <w:uiPriority w:val="99"/>
    <w:semiHidden/>
    <w:qFormat/>
    <w:rsid w:val="00F634EB"/>
    <w:rPr>
      <w:rFonts w:ascii="Tahoma" w:eastAsia="Times New Roman" w:hAnsi="Tahoma" w:cs="Tahoma"/>
      <w:sz w:val="16"/>
      <w:szCs w:val="16"/>
      <w:lang w:val="it-IT"/>
    </w:rPr>
  </w:style>
  <w:style w:type="character" w:customStyle="1" w:styleId="CollegamentoInternet">
    <w:name w:val="Collegamento Internet"/>
    <w:basedOn w:val="Carpredefinitoparagrafo"/>
    <w:rsid w:val="00685B9C"/>
    <w:rPr>
      <w:color w:val="0000FF"/>
      <w:u w:val="single"/>
    </w:rPr>
  </w:style>
  <w:style w:type="character" w:customStyle="1" w:styleId="st">
    <w:name w:val="st"/>
    <w:basedOn w:val="Carpredefinitoparagrafo"/>
    <w:qFormat/>
    <w:rsid w:val="00685B9C"/>
  </w:style>
  <w:style w:type="character" w:customStyle="1" w:styleId="Titolo3Carattere">
    <w:name w:val="Titolo 3 Carattere"/>
    <w:basedOn w:val="Carpredefinitoparagrafo"/>
    <w:link w:val="Heading3"/>
    <w:qFormat/>
    <w:rsid w:val="001B51C7"/>
    <w:rPr>
      <w:rFonts w:ascii="Times New Roman" w:eastAsia="Times New Roman" w:hAnsi="Times New Roman" w:cs="Times New Roman"/>
      <w:b/>
      <w:sz w:val="20"/>
      <w:szCs w:val="20"/>
      <w:lang w:val="it-IT" w:eastAsia="zh-CN"/>
    </w:rPr>
  </w:style>
  <w:style w:type="character" w:customStyle="1" w:styleId="ListLabel1">
    <w:name w:val="ListLabel 1"/>
    <w:qFormat/>
    <w:rsid w:val="00B4116E"/>
    <w:rPr>
      <w:rFonts w:eastAsia="Times New Roman" w:cs="Times New Roman"/>
      <w:w w:val="99"/>
      <w:sz w:val="24"/>
      <w:szCs w:val="24"/>
      <w:lang w:val="it-IT" w:eastAsia="en-US" w:bidi="ar-SA"/>
    </w:rPr>
  </w:style>
  <w:style w:type="character" w:customStyle="1" w:styleId="ListLabel2">
    <w:name w:val="ListLabel 2"/>
    <w:qFormat/>
    <w:rsid w:val="00B4116E"/>
    <w:rPr>
      <w:lang w:val="it-IT" w:eastAsia="en-US" w:bidi="ar-SA"/>
    </w:rPr>
  </w:style>
  <w:style w:type="character" w:customStyle="1" w:styleId="ListLabel3">
    <w:name w:val="ListLabel 3"/>
    <w:qFormat/>
    <w:rsid w:val="00B4116E"/>
    <w:rPr>
      <w:lang w:val="it-IT" w:eastAsia="en-US" w:bidi="ar-SA"/>
    </w:rPr>
  </w:style>
  <w:style w:type="character" w:customStyle="1" w:styleId="ListLabel4">
    <w:name w:val="ListLabel 4"/>
    <w:qFormat/>
    <w:rsid w:val="00B4116E"/>
    <w:rPr>
      <w:lang w:val="it-IT" w:eastAsia="en-US" w:bidi="ar-SA"/>
    </w:rPr>
  </w:style>
  <w:style w:type="character" w:customStyle="1" w:styleId="ListLabel5">
    <w:name w:val="ListLabel 5"/>
    <w:qFormat/>
    <w:rsid w:val="00B4116E"/>
    <w:rPr>
      <w:lang w:val="it-IT" w:eastAsia="en-US" w:bidi="ar-SA"/>
    </w:rPr>
  </w:style>
  <w:style w:type="character" w:customStyle="1" w:styleId="ListLabel6">
    <w:name w:val="ListLabel 6"/>
    <w:qFormat/>
    <w:rsid w:val="00B4116E"/>
    <w:rPr>
      <w:lang w:val="it-IT" w:eastAsia="en-US" w:bidi="ar-SA"/>
    </w:rPr>
  </w:style>
  <w:style w:type="character" w:customStyle="1" w:styleId="ListLabel7">
    <w:name w:val="ListLabel 7"/>
    <w:qFormat/>
    <w:rsid w:val="00B4116E"/>
    <w:rPr>
      <w:lang w:val="it-IT" w:eastAsia="en-US" w:bidi="ar-SA"/>
    </w:rPr>
  </w:style>
  <w:style w:type="character" w:customStyle="1" w:styleId="ListLabel8">
    <w:name w:val="ListLabel 8"/>
    <w:qFormat/>
    <w:rsid w:val="00B4116E"/>
    <w:rPr>
      <w:lang w:val="it-IT" w:eastAsia="en-US" w:bidi="ar-SA"/>
    </w:rPr>
  </w:style>
  <w:style w:type="character" w:customStyle="1" w:styleId="ListLabel9">
    <w:name w:val="ListLabel 9"/>
    <w:qFormat/>
    <w:rsid w:val="00B4116E"/>
    <w:rPr>
      <w:lang w:val="it-IT" w:eastAsia="en-US" w:bidi="ar-SA"/>
    </w:rPr>
  </w:style>
  <w:style w:type="character" w:customStyle="1" w:styleId="ListLabel10">
    <w:name w:val="ListLabel 10"/>
    <w:qFormat/>
    <w:rsid w:val="00B4116E"/>
    <w:rPr>
      <w:rFonts w:eastAsia="Symbol" w:cs="Symbol"/>
      <w:w w:val="99"/>
      <w:sz w:val="24"/>
      <w:szCs w:val="24"/>
      <w:lang w:val="it-IT" w:eastAsia="en-US" w:bidi="ar-SA"/>
    </w:rPr>
  </w:style>
  <w:style w:type="character" w:customStyle="1" w:styleId="ListLabel11">
    <w:name w:val="ListLabel 11"/>
    <w:qFormat/>
    <w:rsid w:val="00B4116E"/>
    <w:rPr>
      <w:lang w:val="it-IT" w:eastAsia="en-US" w:bidi="ar-SA"/>
    </w:rPr>
  </w:style>
  <w:style w:type="character" w:customStyle="1" w:styleId="ListLabel12">
    <w:name w:val="ListLabel 12"/>
    <w:qFormat/>
    <w:rsid w:val="00B4116E"/>
    <w:rPr>
      <w:lang w:val="it-IT" w:eastAsia="en-US" w:bidi="ar-SA"/>
    </w:rPr>
  </w:style>
  <w:style w:type="character" w:customStyle="1" w:styleId="ListLabel13">
    <w:name w:val="ListLabel 13"/>
    <w:qFormat/>
    <w:rsid w:val="00B4116E"/>
    <w:rPr>
      <w:lang w:val="it-IT" w:eastAsia="en-US" w:bidi="ar-SA"/>
    </w:rPr>
  </w:style>
  <w:style w:type="character" w:customStyle="1" w:styleId="ListLabel14">
    <w:name w:val="ListLabel 14"/>
    <w:qFormat/>
    <w:rsid w:val="00B4116E"/>
    <w:rPr>
      <w:lang w:val="it-IT" w:eastAsia="en-US" w:bidi="ar-SA"/>
    </w:rPr>
  </w:style>
  <w:style w:type="character" w:customStyle="1" w:styleId="ListLabel15">
    <w:name w:val="ListLabel 15"/>
    <w:qFormat/>
    <w:rsid w:val="00B4116E"/>
    <w:rPr>
      <w:lang w:val="it-IT" w:eastAsia="en-US" w:bidi="ar-SA"/>
    </w:rPr>
  </w:style>
  <w:style w:type="character" w:customStyle="1" w:styleId="ListLabel16">
    <w:name w:val="ListLabel 16"/>
    <w:qFormat/>
    <w:rsid w:val="00B4116E"/>
    <w:rPr>
      <w:lang w:val="it-IT" w:eastAsia="en-US" w:bidi="ar-SA"/>
    </w:rPr>
  </w:style>
  <w:style w:type="character" w:customStyle="1" w:styleId="ListLabel17">
    <w:name w:val="ListLabel 17"/>
    <w:qFormat/>
    <w:rsid w:val="00B4116E"/>
    <w:rPr>
      <w:lang w:val="it-IT" w:eastAsia="en-US" w:bidi="ar-SA"/>
    </w:rPr>
  </w:style>
  <w:style w:type="character" w:customStyle="1" w:styleId="ListLabel18">
    <w:name w:val="ListLabel 18"/>
    <w:qFormat/>
    <w:rsid w:val="00B4116E"/>
    <w:rPr>
      <w:lang w:val="it-IT" w:eastAsia="en-US" w:bidi="ar-SA"/>
    </w:rPr>
  </w:style>
  <w:style w:type="character" w:customStyle="1" w:styleId="ListLabel19">
    <w:name w:val="ListLabel 19"/>
    <w:qFormat/>
    <w:rsid w:val="00B4116E"/>
    <w:rPr>
      <w:rFonts w:eastAsia="Times New Roman" w:cs="Times New Roman"/>
      <w:b/>
      <w:bCs/>
      <w:w w:val="99"/>
      <w:sz w:val="24"/>
      <w:szCs w:val="24"/>
      <w:lang w:val="it-IT" w:eastAsia="en-US" w:bidi="ar-SA"/>
    </w:rPr>
  </w:style>
  <w:style w:type="character" w:customStyle="1" w:styleId="ListLabel20">
    <w:name w:val="ListLabel 20"/>
    <w:qFormat/>
    <w:rsid w:val="00B4116E"/>
    <w:rPr>
      <w:lang w:val="it-IT" w:eastAsia="en-US" w:bidi="ar-SA"/>
    </w:rPr>
  </w:style>
  <w:style w:type="character" w:customStyle="1" w:styleId="ListLabel21">
    <w:name w:val="ListLabel 21"/>
    <w:qFormat/>
    <w:rsid w:val="00B4116E"/>
    <w:rPr>
      <w:lang w:val="it-IT" w:eastAsia="en-US" w:bidi="ar-SA"/>
    </w:rPr>
  </w:style>
  <w:style w:type="character" w:customStyle="1" w:styleId="ListLabel22">
    <w:name w:val="ListLabel 22"/>
    <w:qFormat/>
    <w:rsid w:val="00B4116E"/>
    <w:rPr>
      <w:lang w:val="it-IT" w:eastAsia="en-US" w:bidi="ar-SA"/>
    </w:rPr>
  </w:style>
  <w:style w:type="character" w:customStyle="1" w:styleId="ListLabel23">
    <w:name w:val="ListLabel 23"/>
    <w:qFormat/>
    <w:rsid w:val="00B4116E"/>
    <w:rPr>
      <w:lang w:val="it-IT" w:eastAsia="en-US" w:bidi="ar-SA"/>
    </w:rPr>
  </w:style>
  <w:style w:type="character" w:customStyle="1" w:styleId="ListLabel24">
    <w:name w:val="ListLabel 24"/>
    <w:qFormat/>
    <w:rsid w:val="00B4116E"/>
    <w:rPr>
      <w:lang w:val="it-IT" w:eastAsia="en-US" w:bidi="ar-SA"/>
    </w:rPr>
  </w:style>
  <w:style w:type="character" w:customStyle="1" w:styleId="ListLabel25">
    <w:name w:val="ListLabel 25"/>
    <w:qFormat/>
    <w:rsid w:val="00B4116E"/>
    <w:rPr>
      <w:lang w:val="it-IT" w:eastAsia="en-US" w:bidi="ar-SA"/>
    </w:rPr>
  </w:style>
  <w:style w:type="character" w:customStyle="1" w:styleId="ListLabel26">
    <w:name w:val="ListLabel 26"/>
    <w:qFormat/>
    <w:rsid w:val="00B4116E"/>
    <w:rPr>
      <w:lang w:val="it-IT" w:eastAsia="en-US" w:bidi="ar-SA"/>
    </w:rPr>
  </w:style>
  <w:style w:type="character" w:customStyle="1" w:styleId="ListLabel27">
    <w:name w:val="ListLabel 27"/>
    <w:qFormat/>
    <w:rsid w:val="00B4116E"/>
    <w:rPr>
      <w:lang w:val="it-IT" w:eastAsia="en-US" w:bidi="ar-SA"/>
    </w:rPr>
  </w:style>
  <w:style w:type="character" w:customStyle="1" w:styleId="ListLabel28">
    <w:name w:val="ListLabel 28"/>
    <w:qFormat/>
    <w:rsid w:val="00B4116E"/>
    <w:rPr>
      <w:rFonts w:eastAsia="Times New Roman" w:cs="Times New Roman"/>
      <w:w w:val="99"/>
      <w:sz w:val="24"/>
      <w:szCs w:val="24"/>
      <w:lang w:val="it-IT" w:eastAsia="en-US" w:bidi="ar-SA"/>
    </w:rPr>
  </w:style>
  <w:style w:type="character" w:customStyle="1" w:styleId="ListLabel29">
    <w:name w:val="ListLabel 29"/>
    <w:qFormat/>
    <w:rsid w:val="00B4116E"/>
    <w:rPr>
      <w:lang w:val="it-IT" w:eastAsia="en-US" w:bidi="ar-SA"/>
    </w:rPr>
  </w:style>
  <w:style w:type="character" w:customStyle="1" w:styleId="ListLabel30">
    <w:name w:val="ListLabel 30"/>
    <w:qFormat/>
    <w:rsid w:val="00B4116E"/>
    <w:rPr>
      <w:lang w:val="it-IT" w:eastAsia="en-US" w:bidi="ar-SA"/>
    </w:rPr>
  </w:style>
  <w:style w:type="character" w:customStyle="1" w:styleId="ListLabel31">
    <w:name w:val="ListLabel 31"/>
    <w:qFormat/>
    <w:rsid w:val="00B4116E"/>
    <w:rPr>
      <w:lang w:val="it-IT" w:eastAsia="en-US" w:bidi="ar-SA"/>
    </w:rPr>
  </w:style>
  <w:style w:type="character" w:customStyle="1" w:styleId="ListLabel32">
    <w:name w:val="ListLabel 32"/>
    <w:qFormat/>
    <w:rsid w:val="00B4116E"/>
    <w:rPr>
      <w:lang w:val="it-IT" w:eastAsia="en-US" w:bidi="ar-SA"/>
    </w:rPr>
  </w:style>
  <w:style w:type="character" w:customStyle="1" w:styleId="ListLabel33">
    <w:name w:val="ListLabel 33"/>
    <w:qFormat/>
    <w:rsid w:val="00B4116E"/>
    <w:rPr>
      <w:lang w:val="it-IT" w:eastAsia="en-US" w:bidi="ar-SA"/>
    </w:rPr>
  </w:style>
  <w:style w:type="character" w:customStyle="1" w:styleId="ListLabel34">
    <w:name w:val="ListLabel 34"/>
    <w:qFormat/>
    <w:rsid w:val="00B4116E"/>
    <w:rPr>
      <w:lang w:val="it-IT" w:eastAsia="en-US" w:bidi="ar-SA"/>
    </w:rPr>
  </w:style>
  <w:style w:type="character" w:customStyle="1" w:styleId="ListLabel35">
    <w:name w:val="ListLabel 35"/>
    <w:qFormat/>
    <w:rsid w:val="00B4116E"/>
    <w:rPr>
      <w:lang w:val="it-IT" w:eastAsia="en-US" w:bidi="ar-SA"/>
    </w:rPr>
  </w:style>
  <w:style w:type="character" w:customStyle="1" w:styleId="ListLabel36">
    <w:name w:val="ListLabel 36"/>
    <w:qFormat/>
    <w:rsid w:val="00B4116E"/>
    <w:rPr>
      <w:lang w:val="it-IT" w:eastAsia="en-US" w:bidi="ar-SA"/>
    </w:rPr>
  </w:style>
  <w:style w:type="character" w:customStyle="1" w:styleId="ListLabel37">
    <w:name w:val="ListLabel 37"/>
    <w:qFormat/>
    <w:rsid w:val="00B4116E"/>
    <w:rPr>
      <w:rFonts w:eastAsia="Symbol" w:cs="Symbol"/>
      <w:w w:val="99"/>
      <w:sz w:val="24"/>
      <w:szCs w:val="24"/>
      <w:lang w:val="it-IT" w:eastAsia="en-US" w:bidi="ar-SA"/>
    </w:rPr>
  </w:style>
  <w:style w:type="character" w:customStyle="1" w:styleId="ListLabel38">
    <w:name w:val="ListLabel 38"/>
    <w:qFormat/>
    <w:rsid w:val="00B4116E"/>
    <w:rPr>
      <w:lang w:val="it-IT" w:eastAsia="en-US" w:bidi="ar-SA"/>
    </w:rPr>
  </w:style>
  <w:style w:type="character" w:customStyle="1" w:styleId="ListLabel39">
    <w:name w:val="ListLabel 39"/>
    <w:qFormat/>
    <w:rsid w:val="00B4116E"/>
    <w:rPr>
      <w:lang w:val="it-IT" w:eastAsia="en-US" w:bidi="ar-SA"/>
    </w:rPr>
  </w:style>
  <w:style w:type="character" w:customStyle="1" w:styleId="ListLabel40">
    <w:name w:val="ListLabel 40"/>
    <w:qFormat/>
    <w:rsid w:val="00B4116E"/>
    <w:rPr>
      <w:lang w:val="it-IT" w:eastAsia="en-US" w:bidi="ar-SA"/>
    </w:rPr>
  </w:style>
  <w:style w:type="character" w:customStyle="1" w:styleId="ListLabel41">
    <w:name w:val="ListLabel 41"/>
    <w:qFormat/>
    <w:rsid w:val="00B4116E"/>
    <w:rPr>
      <w:lang w:val="it-IT" w:eastAsia="en-US" w:bidi="ar-SA"/>
    </w:rPr>
  </w:style>
  <w:style w:type="character" w:customStyle="1" w:styleId="ListLabel42">
    <w:name w:val="ListLabel 42"/>
    <w:qFormat/>
    <w:rsid w:val="00B4116E"/>
    <w:rPr>
      <w:lang w:val="it-IT" w:eastAsia="en-US" w:bidi="ar-SA"/>
    </w:rPr>
  </w:style>
  <w:style w:type="character" w:customStyle="1" w:styleId="ListLabel43">
    <w:name w:val="ListLabel 43"/>
    <w:qFormat/>
    <w:rsid w:val="00B4116E"/>
    <w:rPr>
      <w:lang w:val="it-IT" w:eastAsia="en-US" w:bidi="ar-SA"/>
    </w:rPr>
  </w:style>
  <w:style w:type="character" w:customStyle="1" w:styleId="ListLabel44">
    <w:name w:val="ListLabel 44"/>
    <w:qFormat/>
    <w:rsid w:val="00B4116E"/>
    <w:rPr>
      <w:lang w:val="it-IT" w:eastAsia="en-US" w:bidi="ar-SA"/>
    </w:rPr>
  </w:style>
  <w:style w:type="character" w:customStyle="1" w:styleId="ListLabel45">
    <w:name w:val="ListLabel 45"/>
    <w:qFormat/>
    <w:rsid w:val="00B4116E"/>
    <w:rPr>
      <w:lang w:val="it-IT" w:eastAsia="en-US" w:bidi="ar-SA"/>
    </w:rPr>
  </w:style>
  <w:style w:type="character" w:customStyle="1" w:styleId="ListLabel46">
    <w:name w:val="ListLabel 46"/>
    <w:qFormat/>
    <w:rsid w:val="00B4116E"/>
    <w:rPr>
      <w:rFonts w:eastAsia="Times New Roman" w:cs="Times New Roman"/>
      <w:w w:val="99"/>
      <w:sz w:val="24"/>
      <w:szCs w:val="24"/>
      <w:lang w:val="it-IT" w:eastAsia="en-US" w:bidi="ar-SA"/>
    </w:rPr>
  </w:style>
  <w:style w:type="character" w:customStyle="1" w:styleId="ListLabel47">
    <w:name w:val="ListLabel 47"/>
    <w:qFormat/>
    <w:rsid w:val="00B4116E"/>
    <w:rPr>
      <w:lang w:val="it-IT" w:eastAsia="en-US" w:bidi="ar-SA"/>
    </w:rPr>
  </w:style>
  <w:style w:type="character" w:customStyle="1" w:styleId="ListLabel48">
    <w:name w:val="ListLabel 48"/>
    <w:qFormat/>
    <w:rsid w:val="00B4116E"/>
    <w:rPr>
      <w:lang w:val="it-IT" w:eastAsia="en-US" w:bidi="ar-SA"/>
    </w:rPr>
  </w:style>
  <w:style w:type="character" w:customStyle="1" w:styleId="ListLabel49">
    <w:name w:val="ListLabel 49"/>
    <w:qFormat/>
    <w:rsid w:val="00B4116E"/>
    <w:rPr>
      <w:lang w:val="it-IT" w:eastAsia="en-US" w:bidi="ar-SA"/>
    </w:rPr>
  </w:style>
  <w:style w:type="character" w:customStyle="1" w:styleId="ListLabel50">
    <w:name w:val="ListLabel 50"/>
    <w:qFormat/>
    <w:rsid w:val="00B4116E"/>
    <w:rPr>
      <w:lang w:val="it-IT" w:eastAsia="en-US" w:bidi="ar-SA"/>
    </w:rPr>
  </w:style>
  <w:style w:type="character" w:customStyle="1" w:styleId="ListLabel51">
    <w:name w:val="ListLabel 51"/>
    <w:qFormat/>
    <w:rsid w:val="00B4116E"/>
    <w:rPr>
      <w:lang w:val="it-IT" w:eastAsia="en-US" w:bidi="ar-SA"/>
    </w:rPr>
  </w:style>
  <w:style w:type="character" w:customStyle="1" w:styleId="ListLabel52">
    <w:name w:val="ListLabel 52"/>
    <w:qFormat/>
    <w:rsid w:val="00B4116E"/>
    <w:rPr>
      <w:lang w:val="it-IT" w:eastAsia="en-US" w:bidi="ar-SA"/>
    </w:rPr>
  </w:style>
  <w:style w:type="character" w:customStyle="1" w:styleId="ListLabel53">
    <w:name w:val="ListLabel 53"/>
    <w:qFormat/>
    <w:rsid w:val="00B4116E"/>
    <w:rPr>
      <w:lang w:val="it-IT" w:eastAsia="en-US" w:bidi="ar-SA"/>
    </w:rPr>
  </w:style>
  <w:style w:type="character" w:customStyle="1" w:styleId="ListLabel54">
    <w:name w:val="ListLabel 54"/>
    <w:qFormat/>
    <w:rsid w:val="00B4116E"/>
    <w:rPr>
      <w:lang w:val="it-IT" w:eastAsia="en-US" w:bidi="ar-SA"/>
    </w:rPr>
  </w:style>
  <w:style w:type="character" w:customStyle="1" w:styleId="ListLabel55">
    <w:name w:val="ListLabel 55"/>
    <w:qFormat/>
    <w:rsid w:val="00B4116E"/>
    <w:rPr>
      <w:rFonts w:eastAsia="Times New Roman" w:cs="Times New Roman"/>
      <w:w w:val="99"/>
      <w:sz w:val="24"/>
      <w:szCs w:val="24"/>
      <w:lang w:val="it-IT" w:eastAsia="en-US" w:bidi="ar-SA"/>
    </w:rPr>
  </w:style>
  <w:style w:type="character" w:customStyle="1" w:styleId="ListLabel56">
    <w:name w:val="ListLabel 56"/>
    <w:qFormat/>
    <w:rsid w:val="00B4116E"/>
    <w:rPr>
      <w:lang w:val="it-IT" w:eastAsia="en-US" w:bidi="ar-SA"/>
    </w:rPr>
  </w:style>
  <w:style w:type="character" w:customStyle="1" w:styleId="ListLabel57">
    <w:name w:val="ListLabel 57"/>
    <w:qFormat/>
    <w:rsid w:val="00B4116E"/>
    <w:rPr>
      <w:lang w:val="it-IT" w:eastAsia="en-US" w:bidi="ar-SA"/>
    </w:rPr>
  </w:style>
  <w:style w:type="character" w:customStyle="1" w:styleId="ListLabel58">
    <w:name w:val="ListLabel 58"/>
    <w:qFormat/>
    <w:rsid w:val="00B4116E"/>
    <w:rPr>
      <w:lang w:val="it-IT" w:eastAsia="en-US" w:bidi="ar-SA"/>
    </w:rPr>
  </w:style>
  <w:style w:type="character" w:customStyle="1" w:styleId="ListLabel59">
    <w:name w:val="ListLabel 59"/>
    <w:qFormat/>
    <w:rsid w:val="00B4116E"/>
    <w:rPr>
      <w:lang w:val="it-IT" w:eastAsia="en-US" w:bidi="ar-SA"/>
    </w:rPr>
  </w:style>
  <w:style w:type="character" w:customStyle="1" w:styleId="ListLabel60">
    <w:name w:val="ListLabel 60"/>
    <w:qFormat/>
    <w:rsid w:val="00B4116E"/>
    <w:rPr>
      <w:lang w:val="it-IT" w:eastAsia="en-US" w:bidi="ar-SA"/>
    </w:rPr>
  </w:style>
  <w:style w:type="character" w:customStyle="1" w:styleId="ListLabel61">
    <w:name w:val="ListLabel 61"/>
    <w:qFormat/>
    <w:rsid w:val="00B4116E"/>
    <w:rPr>
      <w:lang w:val="it-IT" w:eastAsia="en-US" w:bidi="ar-SA"/>
    </w:rPr>
  </w:style>
  <w:style w:type="character" w:customStyle="1" w:styleId="ListLabel62">
    <w:name w:val="ListLabel 62"/>
    <w:qFormat/>
    <w:rsid w:val="00B4116E"/>
    <w:rPr>
      <w:lang w:val="it-IT" w:eastAsia="en-US" w:bidi="ar-SA"/>
    </w:rPr>
  </w:style>
  <w:style w:type="character" w:customStyle="1" w:styleId="ListLabel63">
    <w:name w:val="ListLabel 63"/>
    <w:qFormat/>
    <w:rsid w:val="00B4116E"/>
    <w:rPr>
      <w:lang w:val="it-IT" w:eastAsia="en-US" w:bidi="ar-SA"/>
    </w:rPr>
  </w:style>
  <w:style w:type="character" w:customStyle="1" w:styleId="ListLabel64">
    <w:name w:val="ListLabel 64"/>
    <w:qFormat/>
    <w:rsid w:val="00B4116E"/>
    <w:rPr>
      <w:rFonts w:eastAsia="Times New Roman" w:cs="Times New Roman"/>
      <w:w w:val="99"/>
      <w:sz w:val="24"/>
      <w:szCs w:val="24"/>
      <w:lang w:val="it-IT" w:eastAsia="en-US" w:bidi="ar-SA"/>
    </w:rPr>
  </w:style>
  <w:style w:type="character" w:customStyle="1" w:styleId="ListLabel65">
    <w:name w:val="ListLabel 65"/>
    <w:qFormat/>
    <w:rsid w:val="00B4116E"/>
    <w:rPr>
      <w:lang w:val="it-IT" w:eastAsia="en-US" w:bidi="ar-SA"/>
    </w:rPr>
  </w:style>
  <w:style w:type="character" w:customStyle="1" w:styleId="ListLabel66">
    <w:name w:val="ListLabel 66"/>
    <w:qFormat/>
    <w:rsid w:val="00B4116E"/>
    <w:rPr>
      <w:lang w:val="it-IT" w:eastAsia="en-US" w:bidi="ar-SA"/>
    </w:rPr>
  </w:style>
  <w:style w:type="character" w:customStyle="1" w:styleId="ListLabel67">
    <w:name w:val="ListLabel 67"/>
    <w:qFormat/>
    <w:rsid w:val="00B4116E"/>
    <w:rPr>
      <w:lang w:val="it-IT" w:eastAsia="en-US" w:bidi="ar-SA"/>
    </w:rPr>
  </w:style>
  <w:style w:type="character" w:customStyle="1" w:styleId="ListLabel68">
    <w:name w:val="ListLabel 68"/>
    <w:qFormat/>
    <w:rsid w:val="00B4116E"/>
    <w:rPr>
      <w:lang w:val="it-IT" w:eastAsia="en-US" w:bidi="ar-SA"/>
    </w:rPr>
  </w:style>
  <w:style w:type="character" w:customStyle="1" w:styleId="ListLabel69">
    <w:name w:val="ListLabel 69"/>
    <w:qFormat/>
    <w:rsid w:val="00B4116E"/>
    <w:rPr>
      <w:lang w:val="it-IT" w:eastAsia="en-US" w:bidi="ar-SA"/>
    </w:rPr>
  </w:style>
  <w:style w:type="character" w:customStyle="1" w:styleId="ListLabel70">
    <w:name w:val="ListLabel 70"/>
    <w:qFormat/>
    <w:rsid w:val="00B4116E"/>
    <w:rPr>
      <w:lang w:val="it-IT" w:eastAsia="en-US" w:bidi="ar-SA"/>
    </w:rPr>
  </w:style>
  <w:style w:type="character" w:customStyle="1" w:styleId="ListLabel71">
    <w:name w:val="ListLabel 71"/>
    <w:qFormat/>
    <w:rsid w:val="00B4116E"/>
    <w:rPr>
      <w:lang w:val="it-IT" w:eastAsia="en-US" w:bidi="ar-SA"/>
    </w:rPr>
  </w:style>
  <w:style w:type="character" w:customStyle="1" w:styleId="ListLabel72">
    <w:name w:val="ListLabel 72"/>
    <w:qFormat/>
    <w:rsid w:val="00B4116E"/>
    <w:rPr>
      <w:lang w:val="it-IT" w:eastAsia="en-US" w:bidi="ar-SA"/>
    </w:rPr>
  </w:style>
  <w:style w:type="character" w:customStyle="1" w:styleId="ListLabel73">
    <w:name w:val="ListLabel 73"/>
    <w:qFormat/>
    <w:rsid w:val="00B4116E"/>
    <w:rPr>
      <w:rFonts w:eastAsia="Times New Roman" w:cs="Times New Roman"/>
      <w:w w:val="99"/>
      <w:sz w:val="24"/>
      <w:szCs w:val="24"/>
      <w:lang w:val="it-IT" w:eastAsia="en-US" w:bidi="ar-SA"/>
    </w:rPr>
  </w:style>
  <w:style w:type="character" w:customStyle="1" w:styleId="ListLabel74">
    <w:name w:val="ListLabel 74"/>
    <w:qFormat/>
    <w:rsid w:val="00B4116E"/>
    <w:rPr>
      <w:lang w:val="it-IT" w:eastAsia="en-US" w:bidi="ar-SA"/>
    </w:rPr>
  </w:style>
  <w:style w:type="character" w:customStyle="1" w:styleId="ListLabel75">
    <w:name w:val="ListLabel 75"/>
    <w:qFormat/>
    <w:rsid w:val="00B4116E"/>
    <w:rPr>
      <w:lang w:val="it-IT" w:eastAsia="en-US" w:bidi="ar-SA"/>
    </w:rPr>
  </w:style>
  <w:style w:type="character" w:customStyle="1" w:styleId="ListLabel76">
    <w:name w:val="ListLabel 76"/>
    <w:qFormat/>
    <w:rsid w:val="00B4116E"/>
    <w:rPr>
      <w:lang w:val="it-IT" w:eastAsia="en-US" w:bidi="ar-SA"/>
    </w:rPr>
  </w:style>
  <w:style w:type="character" w:customStyle="1" w:styleId="ListLabel77">
    <w:name w:val="ListLabel 77"/>
    <w:qFormat/>
    <w:rsid w:val="00B4116E"/>
    <w:rPr>
      <w:lang w:val="it-IT" w:eastAsia="en-US" w:bidi="ar-SA"/>
    </w:rPr>
  </w:style>
  <w:style w:type="character" w:customStyle="1" w:styleId="ListLabel78">
    <w:name w:val="ListLabel 78"/>
    <w:qFormat/>
    <w:rsid w:val="00B4116E"/>
    <w:rPr>
      <w:lang w:val="it-IT" w:eastAsia="en-US" w:bidi="ar-SA"/>
    </w:rPr>
  </w:style>
  <w:style w:type="character" w:customStyle="1" w:styleId="ListLabel79">
    <w:name w:val="ListLabel 79"/>
    <w:qFormat/>
    <w:rsid w:val="00B4116E"/>
    <w:rPr>
      <w:lang w:val="it-IT" w:eastAsia="en-US" w:bidi="ar-SA"/>
    </w:rPr>
  </w:style>
  <w:style w:type="character" w:customStyle="1" w:styleId="ListLabel80">
    <w:name w:val="ListLabel 80"/>
    <w:qFormat/>
    <w:rsid w:val="00B4116E"/>
    <w:rPr>
      <w:lang w:val="it-IT" w:eastAsia="en-US" w:bidi="ar-SA"/>
    </w:rPr>
  </w:style>
  <w:style w:type="character" w:customStyle="1" w:styleId="ListLabel81">
    <w:name w:val="ListLabel 81"/>
    <w:qFormat/>
    <w:rsid w:val="00B4116E"/>
    <w:rPr>
      <w:lang w:val="it-IT" w:eastAsia="en-US" w:bidi="ar-SA"/>
    </w:rPr>
  </w:style>
  <w:style w:type="character" w:customStyle="1" w:styleId="ListLabel82">
    <w:name w:val="ListLabel 82"/>
    <w:qFormat/>
    <w:rsid w:val="00B4116E"/>
    <w:rPr>
      <w:rFonts w:eastAsia="Times New Roman" w:cs="Times New Roman"/>
      <w:b/>
      <w:bCs/>
      <w:w w:val="99"/>
      <w:sz w:val="24"/>
      <w:szCs w:val="24"/>
      <w:lang w:val="it-IT" w:eastAsia="en-US" w:bidi="ar-SA"/>
    </w:rPr>
  </w:style>
  <w:style w:type="character" w:customStyle="1" w:styleId="ListLabel83">
    <w:name w:val="ListLabel 83"/>
    <w:qFormat/>
    <w:rsid w:val="00B4116E"/>
    <w:rPr>
      <w:lang w:val="it-IT" w:eastAsia="en-US" w:bidi="ar-SA"/>
    </w:rPr>
  </w:style>
  <w:style w:type="character" w:customStyle="1" w:styleId="ListLabel84">
    <w:name w:val="ListLabel 84"/>
    <w:qFormat/>
    <w:rsid w:val="00B4116E"/>
    <w:rPr>
      <w:lang w:val="it-IT" w:eastAsia="en-US" w:bidi="ar-SA"/>
    </w:rPr>
  </w:style>
  <w:style w:type="character" w:customStyle="1" w:styleId="ListLabel85">
    <w:name w:val="ListLabel 85"/>
    <w:qFormat/>
    <w:rsid w:val="00B4116E"/>
    <w:rPr>
      <w:lang w:val="it-IT" w:eastAsia="en-US" w:bidi="ar-SA"/>
    </w:rPr>
  </w:style>
  <w:style w:type="character" w:customStyle="1" w:styleId="ListLabel86">
    <w:name w:val="ListLabel 86"/>
    <w:qFormat/>
    <w:rsid w:val="00B4116E"/>
    <w:rPr>
      <w:lang w:val="it-IT" w:eastAsia="en-US" w:bidi="ar-SA"/>
    </w:rPr>
  </w:style>
  <w:style w:type="character" w:customStyle="1" w:styleId="ListLabel87">
    <w:name w:val="ListLabel 87"/>
    <w:qFormat/>
    <w:rsid w:val="00B4116E"/>
    <w:rPr>
      <w:lang w:val="it-IT" w:eastAsia="en-US" w:bidi="ar-SA"/>
    </w:rPr>
  </w:style>
  <w:style w:type="character" w:customStyle="1" w:styleId="ListLabel88">
    <w:name w:val="ListLabel 88"/>
    <w:qFormat/>
    <w:rsid w:val="00B4116E"/>
    <w:rPr>
      <w:lang w:val="it-IT" w:eastAsia="en-US" w:bidi="ar-SA"/>
    </w:rPr>
  </w:style>
  <w:style w:type="character" w:customStyle="1" w:styleId="ListLabel89">
    <w:name w:val="ListLabel 89"/>
    <w:qFormat/>
    <w:rsid w:val="00B4116E"/>
    <w:rPr>
      <w:lang w:val="it-IT" w:eastAsia="en-US" w:bidi="ar-SA"/>
    </w:rPr>
  </w:style>
  <w:style w:type="character" w:customStyle="1" w:styleId="ListLabel90">
    <w:name w:val="ListLabel 90"/>
    <w:qFormat/>
    <w:rsid w:val="00B4116E"/>
    <w:rPr>
      <w:rFonts w:eastAsia="Times New Roman" w:cs="Times New Roman"/>
      <w:spacing w:val="-1"/>
      <w:w w:val="99"/>
      <w:sz w:val="24"/>
      <w:szCs w:val="24"/>
      <w:lang w:val="it-IT" w:eastAsia="en-US" w:bidi="ar-SA"/>
    </w:rPr>
  </w:style>
  <w:style w:type="character" w:customStyle="1" w:styleId="ListLabel91">
    <w:name w:val="ListLabel 91"/>
    <w:qFormat/>
    <w:rsid w:val="00B4116E"/>
    <w:rPr>
      <w:rFonts w:eastAsia="Symbol" w:cs="Symbol"/>
      <w:w w:val="99"/>
      <w:sz w:val="24"/>
      <w:szCs w:val="24"/>
      <w:lang w:val="it-IT" w:eastAsia="en-US" w:bidi="ar-SA"/>
    </w:rPr>
  </w:style>
  <w:style w:type="character" w:customStyle="1" w:styleId="ListLabel92">
    <w:name w:val="ListLabel 92"/>
    <w:qFormat/>
    <w:rsid w:val="00B4116E"/>
    <w:rPr>
      <w:lang w:val="it-IT" w:eastAsia="en-US" w:bidi="ar-SA"/>
    </w:rPr>
  </w:style>
  <w:style w:type="character" w:customStyle="1" w:styleId="ListLabel93">
    <w:name w:val="ListLabel 93"/>
    <w:qFormat/>
    <w:rsid w:val="00B4116E"/>
    <w:rPr>
      <w:lang w:val="it-IT" w:eastAsia="en-US" w:bidi="ar-SA"/>
    </w:rPr>
  </w:style>
  <w:style w:type="character" w:customStyle="1" w:styleId="ListLabel94">
    <w:name w:val="ListLabel 94"/>
    <w:qFormat/>
    <w:rsid w:val="00B4116E"/>
    <w:rPr>
      <w:lang w:val="it-IT" w:eastAsia="en-US" w:bidi="ar-SA"/>
    </w:rPr>
  </w:style>
  <w:style w:type="character" w:customStyle="1" w:styleId="ListLabel95">
    <w:name w:val="ListLabel 95"/>
    <w:qFormat/>
    <w:rsid w:val="00B4116E"/>
    <w:rPr>
      <w:lang w:val="it-IT" w:eastAsia="en-US" w:bidi="ar-SA"/>
    </w:rPr>
  </w:style>
  <w:style w:type="character" w:customStyle="1" w:styleId="ListLabel96">
    <w:name w:val="ListLabel 96"/>
    <w:qFormat/>
    <w:rsid w:val="00B4116E"/>
    <w:rPr>
      <w:lang w:val="it-IT" w:eastAsia="en-US" w:bidi="ar-SA"/>
    </w:rPr>
  </w:style>
  <w:style w:type="character" w:customStyle="1" w:styleId="ListLabel97">
    <w:name w:val="ListLabel 97"/>
    <w:qFormat/>
    <w:rsid w:val="00B4116E"/>
    <w:rPr>
      <w:lang w:val="it-IT" w:eastAsia="en-US" w:bidi="ar-SA"/>
    </w:rPr>
  </w:style>
  <w:style w:type="character" w:customStyle="1" w:styleId="ListLabel98">
    <w:name w:val="ListLabel 98"/>
    <w:qFormat/>
    <w:rsid w:val="00B4116E"/>
    <w:rPr>
      <w:lang w:val="it-IT" w:eastAsia="en-US" w:bidi="ar-SA"/>
    </w:rPr>
  </w:style>
  <w:style w:type="character" w:customStyle="1" w:styleId="ListLabel99">
    <w:name w:val="ListLabel 99"/>
    <w:qFormat/>
    <w:rsid w:val="00B4116E"/>
    <w:rPr>
      <w:rFonts w:eastAsia="Times New Roman" w:cs="Times New Roman"/>
      <w:b/>
      <w:bCs/>
      <w:w w:val="99"/>
      <w:sz w:val="24"/>
      <w:szCs w:val="24"/>
      <w:lang w:val="it-IT" w:eastAsia="en-US" w:bidi="ar-SA"/>
    </w:rPr>
  </w:style>
  <w:style w:type="character" w:customStyle="1" w:styleId="ListLabel100">
    <w:name w:val="ListLabel 100"/>
    <w:qFormat/>
    <w:rsid w:val="00B4116E"/>
    <w:rPr>
      <w:lang w:val="it-IT" w:eastAsia="en-US" w:bidi="ar-SA"/>
    </w:rPr>
  </w:style>
  <w:style w:type="character" w:customStyle="1" w:styleId="ListLabel101">
    <w:name w:val="ListLabel 101"/>
    <w:qFormat/>
    <w:rsid w:val="00B4116E"/>
    <w:rPr>
      <w:lang w:val="it-IT" w:eastAsia="en-US" w:bidi="ar-SA"/>
    </w:rPr>
  </w:style>
  <w:style w:type="character" w:customStyle="1" w:styleId="ListLabel102">
    <w:name w:val="ListLabel 102"/>
    <w:qFormat/>
    <w:rsid w:val="00B4116E"/>
    <w:rPr>
      <w:lang w:val="it-IT" w:eastAsia="en-US" w:bidi="ar-SA"/>
    </w:rPr>
  </w:style>
  <w:style w:type="character" w:customStyle="1" w:styleId="ListLabel103">
    <w:name w:val="ListLabel 103"/>
    <w:qFormat/>
    <w:rsid w:val="00B4116E"/>
    <w:rPr>
      <w:lang w:val="it-IT" w:eastAsia="en-US" w:bidi="ar-SA"/>
    </w:rPr>
  </w:style>
  <w:style w:type="character" w:customStyle="1" w:styleId="ListLabel104">
    <w:name w:val="ListLabel 104"/>
    <w:qFormat/>
    <w:rsid w:val="00B4116E"/>
    <w:rPr>
      <w:lang w:val="it-IT" w:eastAsia="en-US" w:bidi="ar-SA"/>
    </w:rPr>
  </w:style>
  <w:style w:type="character" w:customStyle="1" w:styleId="ListLabel105">
    <w:name w:val="ListLabel 105"/>
    <w:qFormat/>
    <w:rsid w:val="00B4116E"/>
    <w:rPr>
      <w:lang w:val="it-IT" w:eastAsia="en-US" w:bidi="ar-SA"/>
    </w:rPr>
  </w:style>
  <w:style w:type="character" w:customStyle="1" w:styleId="ListLabel106">
    <w:name w:val="ListLabel 106"/>
    <w:qFormat/>
    <w:rsid w:val="00B4116E"/>
    <w:rPr>
      <w:lang w:val="it-IT" w:eastAsia="en-US" w:bidi="ar-SA"/>
    </w:rPr>
  </w:style>
  <w:style w:type="character" w:customStyle="1" w:styleId="ListLabel107">
    <w:name w:val="ListLabel 107"/>
    <w:qFormat/>
    <w:rsid w:val="00B4116E"/>
    <w:rPr>
      <w:lang w:val="it-IT" w:eastAsia="en-US" w:bidi="ar-SA"/>
    </w:rPr>
  </w:style>
  <w:style w:type="character" w:customStyle="1" w:styleId="ListLabel108">
    <w:name w:val="ListLabel 108"/>
    <w:qFormat/>
    <w:rsid w:val="00B4116E"/>
    <w:rPr>
      <w:rFonts w:eastAsia="Times New Roman" w:cs="Times New Roman"/>
      <w:w w:val="99"/>
      <w:sz w:val="24"/>
      <w:szCs w:val="24"/>
      <w:lang w:val="it-IT" w:eastAsia="en-US" w:bidi="ar-SA"/>
    </w:rPr>
  </w:style>
  <w:style w:type="character" w:customStyle="1" w:styleId="ListLabel109">
    <w:name w:val="ListLabel 109"/>
    <w:qFormat/>
    <w:rsid w:val="00B4116E"/>
    <w:rPr>
      <w:lang w:val="it-IT" w:eastAsia="en-US" w:bidi="ar-SA"/>
    </w:rPr>
  </w:style>
  <w:style w:type="character" w:customStyle="1" w:styleId="ListLabel110">
    <w:name w:val="ListLabel 110"/>
    <w:qFormat/>
    <w:rsid w:val="00B4116E"/>
    <w:rPr>
      <w:lang w:val="it-IT" w:eastAsia="en-US" w:bidi="ar-SA"/>
    </w:rPr>
  </w:style>
  <w:style w:type="character" w:customStyle="1" w:styleId="ListLabel111">
    <w:name w:val="ListLabel 111"/>
    <w:qFormat/>
    <w:rsid w:val="00B4116E"/>
    <w:rPr>
      <w:lang w:val="it-IT" w:eastAsia="en-US" w:bidi="ar-SA"/>
    </w:rPr>
  </w:style>
  <w:style w:type="character" w:customStyle="1" w:styleId="ListLabel112">
    <w:name w:val="ListLabel 112"/>
    <w:qFormat/>
    <w:rsid w:val="00B4116E"/>
    <w:rPr>
      <w:lang w:val="it-IT" w:eastAsia="en-US" w:bidi="ar-SA"/>
    </w:rPr>
  </w:style>
  <w:style w:type="character" w:customStyle="1" w:styleId="ListLabel113">
    <w:name w:val="ListLabel 113"/>
    <w:qFormat/>
    <w:rsid w:val="00B4116E"/>
    <w:rPr>
      <w:lang w:val="it-IT" w:eastAsia="en-US" w:bidi="ar-SA"/>
    </w:rPr>
  </w:style>
  <w:style w:type="character" w:customStyle="1" w:styleId="ListLabel114">
    <w:name w:val="ListLabel 114"/>
    <w:qFormat/>
    <w:rsid w:val="00B4116E"/>
    <w:rPr>
      <w:lang w:val="it-IT" w:eastAsia="en-US" w:bidi="ar-SA"/>
    </w:rPr>
  </w:style>
  <w:style w:type="character" w:customStyle="1" w:styleId="ListLabel115">
    <w:name w:val="ListLabel 115"/>
    <w:qFormat/>
    <w:rsid w:val="00B4116E"/>
    <w:rPr>
      <w:lang w:val="it-IT" w:eastAsia="en-US" w:bidi="ar-SA"/>
    </w:rPr>
  </w:style>
  <w:style w:type="character" w:customStyle="1" w:styleId="ListLabel116">
    <w:name w:val="ListLabel 116"/>
    <w:qFormat/>
    <w:rsid w:val="00B4116E"/>
    <w:rPr>
      <w:lang w:val="it-IT" w:eastAsia="en-US" w:bidi="ar-SA"/>
    </w:rPr>
  </w:style>
  <w:style w:type="character" w:customStyle="1" w:styleId="ListLabel117">
    <w:name w:val="ListLabel 117"/>
    <w:qFormat/>
    <w:rsid w:val="00B4116E"/>
    <w:rPr>
      <w:rFonts w:eastAsia="Times New Roman" w:cs="Times New Roman"/>
      <w:b/>
      <w:bCs/>
      <w:w w:val="99"/>
      <w:sz w:val="24"/>
      <w:szCs w:val="24"/>
      <w:lang w:val="it-IT" w:eastAsia="en-US" w:bidi="ar-SA"/>
    </w:rPr>
  </w:style>
  <w:style w:type="character" w:customStyle="1" w:styleId="ListLabel118">
    <w:name w:val="ListLabel 118"/>
    <w:qFormat/>
    <w:rsid w:val="00B4116E"/>
    <w:rPr>
      <w:rFonts w:eastAsia="Times New Roman" w:cs="Times New Roman"/>
      <w:b/>
      <w:bCs/>
      <w:w w:val="99"/>
      <w:sz w:val="24"/>
      <w:szCs w:val="24"/>
      <w:lang w:val="it-IT" w:eastAsia="en-US" w:bidi="ar-SA"/>
    </w:rPr>
  </w:style>
  <w:style w:type="character" w:customStyle="1" w:styleId="ListLabel119">
    <w:name w:val="ListLabel 119"/>
    <w:qFormat/>
    <w:rsid w:val="00B4116E"/>
    <w:rPr>
      <w:lang w:val="it-IT" w:eastAsia="en-US" w:bidi="ar-SA"/>
    </w:rPr>
  </w:style>
  <w:style w:type="character" w:customStyle="1" w:styleId="ListLabel120">
    <w:name w:val="ListLabel 120"/>
    <w:qFormat/>
    <w:rsid w:val="00B4116E"/>
    <w:rPr>
      <w:lang w:val="it-IT" w:eastAsia="en-US" w:bidi="ar-SA"/>
    </w:rPr>
  </w:style>
  <w:style w:type="character" w:customStyle="1" w:styleId="ListLabel121">
    <w:name w:val="ListLabel 121"/>
    <w:qFormat/>
    <w:rsid w:val="00B4116E"/>
    <w:rPr>
      <w:lang w:val="it-IT" w:eastAsia="en-US" w:bidi="ar-SA"/>
    </w:rPr>
  </w:style>
  <w:style w:type="character" w:customStyle="1" w:styleId="ListLabel122">
    <w:name w:val="ListLabel 122"/>
    <w:qFormat/>
    <w:rsid w:val="00B4116E"/>
    <w:rPr>
      <w:lang w:val="it-IT" w:eastAsia="en-US" w:bidi="ar-SA"/>
    </w:rPr>
  </w:style>
  <w:style w:type="character" w:customStyle="1" w:styleId="ListLabel123">
    <w:name w:val="ListLabel 123"/>
    <w:qFormat/>
    <w:rsid w:val="00B4116E"/>
    <w:rPr>
      <w:lang w:val="it-IT" w:eastAsia="en-US" w:bidi="ar-SA"/>
    </w:rPr>
  </w:style>
  <w:style w:type="character" w:customStyle="1" w:styleId="ListLabel124">
    <w:name w:val="ListLabel 124"/>
    <w:qFormat/>
    <w:rsid w:val="00B4116E"/>
    <w:rPr>
      <w:lang w:val="it-IT" w:eastAsia="en-US" w:bidi="ar-SA"/>
    </w:rPr>
  </w:style>
  <w:style w:type="character" w:customStyle="1" w:styleId="ListLabel125">
    <w:name w:val="ListLabel 125"/>
    <w:qFormat/>
    <w:rsid w:val="00B4116E"/>
    <w:rPr>
      <w:rFonts w:eastAsia="Times New Roman" w:cs="Times New Roman"/>
      <w:spacing w:val="-1"/>
      <w:w w:val="99"/>
      <w:sz w:val="24"/>
      <w:szCs w:val="24"/>
      <w:lang w:val="it-IT" w:eastAsia="en-US" w:bidi="ar-SA"/>
    </w:rPr>
  </w:style>
  <w:style w:type="character" w:customStyle="1" w:styleId="ListLabel126">
    <w:name w:val="ListLabel 126"/>
    <w:qFormat/>
    <w:rsid w:val="00B4116E"/>
    <w:rPr>
      <w:lang w:val="it-IT" w:eastAsia="en-US" w:bidi="ar-SA"/>
    </w:rPr>
  </w:style>
  <w:style w:type="character" w:customStyle="1" w:styleId="ListLabel127">
    <w:name w:val="ListLabel 127"/>
    <w:qFormat/>
    <w:rsid w:val="00B4116E"/>
    <w:rPr>
      <w:lang w:val="it-IT" w:eastAsia="en-US" w:bidi="ar-SA"/>
    </w:rPr>
  </w:style>
  <w:style w:type="character" w:customStyle="1" w:styleId="ListLabel128">
    <w:name w:val="ListLabel 128"/>
    <w:qFormat/>
    <w:rsid w:val="00B4116E"/>
    <w:rPr>
      <w:lang w:val="it-IT" w:eastAsia="en-US" w:bidi="ar-SA"/>
    </w:rPr>
  </w:style>
  <w:style w:type="character" w:customStyle="1" w:styleId="ListLabel129">
    <w:name w:val="ListLabel 129"/>
    <w:qFormat/>
    <w:rsid w:val="00B4116E"/>
    <w:rPr>
      <w:lang w:val="it-IT" w:eastAsia="en-US" w:bidi="ar-SA"/>
    </w:rPr>
  </w:style>
  <w:style w:type="character" w:customStyle="1" w:styleId="ListLabel130">
    <w:name w:val="ListLabel 130"/>
    <w:qFormat/>
    <w:rsid w:val="00B4116E"/>
    <w:rPr>
      <w:lang w:val="it-IT" w:eastAsia="en-US" w:bidi="ar-SA"/>
    </w:rPr>
  </w:style>
  <w:style w:type="character" w:customStyle="1" w:styleId="ListLabel131">
    <w:name w:val="ListLabel 131"/>
    <w:qFormat/>
    <w:rsid w:val="00B4116E"/>
    <w:rPr>
      <w:lang w:val="it-IT" w:eastAsia="en-US" w:bidi="ar-SA"/>
    </w:rPr>
  </w:style>
  <w:style w:type="character" w:customStyle="1" w:styleId="ListLabel132">
    <w:name w:val="ListLabel 132"/>
    <w:qFormat/>
    <w:rsid w:val="00B4116E"/>
    <w:rPr>
      <w:lang w:val="it-IT" w:eastAsia="en-US" w:bidi="ar-SA"/>
    </w:rPr>
  </w:style>
  <w:style w:type="character" w:customStyle="1" w:styleId="ListLabel133">
    <w:name w:val="ListLabel 133"/>
    <w:qFormat/>
    <w:rsid w:val="00B4116E"/>
    <w:rPr>
      <w:lang w:val="it-IT" w:eastAsia="en-US" w:bidi="ar-SA"/>
    </w:rPr>
  </w:style>
  <w:style w:type="character" w:customStyle="1" w:styleId="ListLabel134">
    <w:name w:val="ListLabel 134"/>
    <w:qFormat/>
    <w:rsid w:val="00B4116E"/>
    <w:rPr>
      <w:rFonts w:eastAsia="Symbol" w:cs="Symbol"/>
      <w:w w:val="99"/>
      <w:sz w:val="24"/>
      <w:szCs w:val="24"/>
      <w:lang w:val="it-IT" w:eastAsia="en-US" w:bidi="ar-SA"/>
    </w:rPr>
  </w:style>
  <w:style w:type="character" w:customStyle="1" w:styleId="ListLabel135">
    <w:name w:val="ListLabel 135"/>
    <w:qFormat/>
    <w:rsid w:val="00B4116E"/>
    <w:rPr>
      <w:lang w:val="it-IT" w:eastAsia="en-US" w:bidi="ar-SA"/>
    </w:rPr>
  </w:style>
  <w:style w:type="character" w:customStyle="1" w:styleId="ListLabel136">
    <w:name w:val="ListLabel 136"/>
    <w:qFormat/>
    <w:rsid w:val="00B4116E"/>
    <w:rPr>
      <w:lang w:val="it-IT" w:eastAsia="en-US" w:bidi="ar-SA"/>
    </w:rPr>
  </w:style>
  <w:style w:type="character" w:customStyle="1" w:styleId="ListLabel137">
    <w:name w:val="ListLabel 137"/>
    <w:qFormat/>
    <w:rsid w:val="00B4116E"/>
    <w:rPr>
      <w:lang w:val="it-IT" w:eastAsia="en-US" w:bidi="ar-SA"/>
    </w:rPr>
  </w:style>
  <w:style w:type="character" w:customStyle="1" w:styleId="ListLabel138">
    <w:name w:val="ListLabel 138"/>
    <w:qFormat/>
    <w:rsid w:val="00B4116E"/>
    <w:rPr>
      <w:lang w:val="it-IT" w:eastAsia="en-US" w:bidi="ar-SA"/>
    </w:rPr>
  </w:style>
  <w:style w:type="character" w:customStyle="1" w:styleId="ListLabel139">
    <w:name w:val="ListLabel 139"/>
    <w:qFormat/>
    <w:rsid w:val="00B4116E"/>
    <w:rPr>
      <w:lang w:val="it-IT" w:eastAsia="en-US" w:bidi="ar-SA"/>
    </w:rPr>
  </w:style>
  <w:style w:type="character" w:customStyle="1" w:styleId="ListLabel140">
    <w:name w:val="ListLabel 140"/>
    <w:qFormat/>
    <w:rsid w:val="00B4116E"/>
    <w:rPr>
      <w:lang w:val="it-IT" w:eastAsia="en-US" w:bidi="ar-SA"/>
    </w:rPr>
  </w:style>
  <w:style w:type="character" w:customStyle="1" w:styleId="ListLabel141">
    <w:name w:val="ListLabel 141"/>
    <w:qFormat/>
    <w:rsid w:val="00B4116E"/>
    <w:rPr>
      <w:lang w:val="it-IT" w:eastAsia="en-US" w:bidi="ar-SA"/>
    </w:rPr>
  </w:style>
  <w:style w:type="character" w:customStyle="1" w:styleId="ListLabel142">
    <w:name w:val="ListLabel 142"/>
    <w:qFormat/>
    <w:rsid w:val="00B4116E"/>
    <w:rPr>
      <w:lang w:val="it-IT" w:eastAsia="en-US" w:bidi="ar-SA"/>
    </w:rPr>
  </w:style>
  <w:style w:type="character" w:customStyle="1" w:styleId="ListLabel143">
    <w:name w:val="ListLabel 143"/>
    <w:qFormat/>
    <w:rsid w:val="00B4116E"/>
    <w:rPr>
      <w:rFonts w:eastAsia="Times New Roman" w:cs="Times New Roman"/>
      <w:b/>
      <w:bCs/>
      <w:w w:val="99"/>
      <w:sz w:val="24"/>
      <w:szCs w:val="24"/>
      <w:lang w:val="it-IT" w:eastAsia="en-US" w:bidi="ar-SA"/>
    </w:rPr>
  </w:style>
  <w:style w:type="character" w:customStyle="1" w:styleId="ListLabel144">
    <w:name w:val="ListLabel 144"/>
    <w:qFormat/>
    <w:rsid w:val="00B4116E"/>
    <w:rPr>
      <w:lang w:val="it-IT" w:eastAsia="en-US" w:bidi="ar-SA"/>
    </w:rPr>
  </w:style>
  <w:style w:type="character" w:customStyle="1" w:styleId="ListLabel145">
    <w:name w:val="ListLabel 145"/>
    <w:qFormat/>
    <w:rsid w:val="00B4116E"/>
    <w:rPr>
      <w:lang w:val="it-IT" w:eastAsia="en-US" w:bidi="ar-SA"/>
    </w:rPr>
  </w:style>
  <w:style w:type="character" w:customStyle="1" w:styleId="ListLabel146">
    <w:name w:val="ListLabel 146"/>
    <w:qFormat/>
    <w:rsid w:val="00B4116E"/>
    <w:rPr>
      <w:lang w:val="it-IT" w:eastAsia="en-US" w:bidi="ar-SA"/>
    </w:rPr>
  </w:style>
  <w:style w:type="character" w:customStyle="1" w:styleId="ListLabel147">
    <w:name w:val="ListLabel 147"/>
    <w:qFormat/>
    <w:rsid w:val="00B4116E"/>
    <w:rPr>
      <w:lang w:val="it-IT" w:eastAsia="en-US" w:bidi="ar-SA"/>
    </w:rPr>
  </w:style>
  <w:style w:type="character" w:customStyle="1" w:styleId="ListLabel148">
    <w:name w:val="ListLabel 148"/>
    <w:qFormat/>
    <w:rsid w:val="00B4116E"/>
    <w:rPr>
      <w:lang w:val="it-IT" w:eastAsia="en-US" w:bidi="ar-SA"/>
    </w:rPr>
  </w:style>
  <w:style w:type="character" w:customStyle="1" w:styleId="ListLabel149">
    <w:name w:val="ListLabel 149"/>
    <w:qFormat/>
    <w:rsid w:val="00B4116E"/>
    <w:rPr>
      <w:lang w:val="it-IT" w:eastAsia="en-US" w:bidi="ar-SA"/>
    </w:rPr>
  </w:style>
  <w:style w:type="character" w:customStyle="1" w:styleId="ListLabel150">
    <w:name w:val="ListLabel 150"/>
    <w:qFormat/>
    <w:rsid w:val="00B4116E"/>
    <w:rPr>
      <w:lang w:val="it-IT" w:eastAsia="en-US" w:bidi="ar-SA"/>
    </w:rPr>
  </w:style>
  <w:style w:type="character" w:customStyle="1" w:styleId="ListLabel151">
    <w:name w:val="ListLabel 151"/>
    <w:qFormat/>
    <w:rsid w:val="00B4116E"/>
    <w:rPr>
      <w:lang w:val="it-IT" w:eastAsia="en-US" w:bidi="ar-SA"/>
    </w:rPr>
  </w:style>
  <w:style w:type="character" w:customStyle="1" w:styleId="ListLabel152">
    <w:name w:val="ListLabel 152"/>
    <w:qFormat/>
    <w:rsid w:val="00B4116E"/>
    <w:rPr>
      <w:rFonts w:eastAsia="Times New Roman" w:cs="Times New Roman"/>
      <w:spacing w:val="-1"/>
      <w:w w:val="99"/>
      <w:sz w:val="24"/>
      <w:szCs w:val="24"/>
      <w:lang w:val="it-IT" w:eastAsia="en-US" w:bidi="ar-SA"/>
    </w:rPr>
  </w:style>
  <w:style w:type="character" w:customStyle="1" w:styleId="ListLabel153">
    <w:name w:val="ListLabel 153"/>
    <w:qFormat/>
    <w:rsid w:val="00B4116E"/>
    <w:rPr>
      <w:lang w:val="it-IT" w:eastAsia="en-US" w:bidi="ar-SA"/>
    </w:rPr>
  </w:style>
  <w:style w:type="character" w:customStyle="1" w:styleId="ListLabel154">
    <w:name w:val="ListLabel 154"/>
    <w:qFormat/>
    <w:rsid w:val="00B4116E"/>
    <w:rPr>
      <w:lang w:val="it-IT" w:eastAsia="en-US" w:bidi="ar-SA"/>
    </w:rPr>
  </w:style>
  <w:style w:type="character" w:customStyle="1" w:styleId="ListLabel155">
    <w:name w:val="ListLabel 155"/>
    <w:qFormat/>
    <w:rsid w:val="00B4116E"/>
    <w:rPr>
      <w:lang w:val="it-IT" w:eastAsia="en-US" w:bidi="ar-SA"/>
    </w:rPr>
  </w:style>
  <w:style w:type="character" w:customStyle="1" w:styleId="ListLabel156">
    <w:name w:val="ListLabel 156"/>
    <w:qFormat/>
    <w:rsid w:val="00B4116E"/>
    <w:rPr>
      <w:lang w:val="it-IT" w:eastAsia="en-US" w:bidi="ar-SA"/>
    </w:rPr>
  </w:style>
  <w:style w:type="character" w:customStyle="1" w:styleId="ListLabel157">
    <w:name w:val="ListLabel 157"/>
    <w:qFormat/>
    <w:rsid w:val="00B4116E"/>
    <w:rPr>
      <w:lang w:val="it-IT" w:eastAsia="en-US" w:bidi="ar-SA"/>
    </w:rPr>
  </w:style>
  <w:style w:type="character" w:customStyle="1" w:styleId="ListLabel158">
    <w:name w:val="ListLabel 158"/>
    <w:qFormat/>
    <w:rsid w:val="00B4116E"/>
    <w:rPr>
      <w:lang w:val="it-IT" w:eastAsia="en-US" w:bidi="ar-SA"/>
    </w:rPr>
  </w:style>
  <w:style w:type="character" w:customStyle="1" w:styleId="ListLabel159">
    <w:name w:val="ListLabel 159"/>
    <w:qFormat/>
    <w:rsid w:val="00B4116E"/>
    <w:rPr>
      <w:lang w:val="it-IT" w:eastAsia="en-US" w:bidi="ar-SA"/>
    </w:rPr>
  </w:style>
  <w:style w:type="character" w:customStyle="1" w:styleId="ListLabel160">
    <w:name w:val="ListLabel 160"/>
    <w:qFormat/>
    <w:rsid w:val="00B4116E"/>
    <w:rPr>
      <w:lang w:val="it-IT" w:eastAsia="en-US" w:bidi="ar-SA"/>
    </w:rPr>
  </w:style>
  <w:style w:type="character" w:customStyle="1" w:styleId="ListLabel161">
    <w:name w:val="ListLabel 161"/>
    <w:qFormat/>
    <w:rsid w:val="00B4116E"/>
    <w:rPr>
      <w:lang w:val="it-IT" w:eastAsia="en-US" w:bidi="ar-SA"/>
    </w:rPr>
  </w:style>
  <w:style w:type="character" w:customStyle="1" w:styleId="ListLabel162">
    <w:name w:val="ListLabel 162"/>
    <w:qFormat/>
    <w:rsid w:val="00B4116E"/>
    <w:rPr>
      <w:lang w:val="it-IT" w:eastAsia="en-US" w:bidi="ar-SA"/>
    </w:rPr>
  </w:style>
  <w:style w:type="character" w:customStyle="1" w:styleId="ListLabel163">
    <w:name w:val="ListLabel 163"/>
    <w:qFormat/>
    <w:rsid w:val="00B4116E"/>
    <w:rPr>
      <w:lang w:val="it-IT" w:eastAsia="en-US" w:bidi="ar-SA"/>
    </w:rPr>
  </w:style>
  <w:style w:type="character" w:customStyle="1" w:styleId="ListLabel164">
    <w:name w:val="ListLabel 164"/>
    <w:qFormat/>
    <w:rsid w:val="00B4116E"/>
    <w:rPr>
      <w:lang w:val="it-IT" w:eastAsia="en-US" w:bidi="ar-SA"/>
    </w:rPr>
  </w:style>
  <w:style w:type="character" w:customStyle="1" w:styleId="ListLabel165">
    <w:name w:val="ListLabel 165"/>
    <w:qFormat/>
    <w:rsid w:val="00B4116E"/>
    <w:rPr>
      <w:lang w:val="it-IT" w:eastAsia="en-US" w:bidi="ar-SA"/>
    </w:rPr>
  </w:style>
  <w:style w:type="character" w:customStyle="1" w:styleId="ListLabel166">
    <w:name w:val="ListLabel 166"/>
    <w:qFormat/>
    <w:rsid w:val="00B4116E"/>
    <w:rPr>
      <w:lang w:val="it-IT" w:eastAsia="en-US" w:bidi="ar-SA"/>
    </w:rPr>
  </w:style>
  <w:style w:type="character" w:customStyle="1" w:styleId="ListLabel167">
    <w:name w:val="ListLabel 167"/>
    <w:qFormat/>
    <w:rsid w:val="00B4116E"/>
    <w:rPr>
      <w:lang w:val="it-IT" w:eastAsia="en-US" w:bidi="ar-SA"/>
    </w:rPr>
  </w:style>
  <w:style w:type="character" w:customStyle="1" w:styleId="ListLabel168">
    <w:name w:val="ListLabel 168"/>
    <w:qFormat/>
    <w:rsid w:val="00B4116E"/>
    <w:rPr>
      <w:lang w:val="it-IT" w:eastAsia="en-US" w:bidi="ar-SA"/>
    </w:rPr>
  </w:style>
  <w:style w:type="character" w:customStyle="1" w:styleId="ListLabel169">
    <w:name w:val="ListLabel 169"/>
    <w:qFormat/>
    <w:rsid w:val="00B4116E"/>
    <w:rPr>
      <w:rFonts w:eastAsia="Times New Roman" w:cs="Times New Roman"/>
      <w:b/>
      <w:bCs/>
      <w:w w:val="99"/>
      <w:sz w:val="24"/>
      <w:szCs w:val="24"/>
      <w:lang w:val="it-IT" w:eastAsia="en-US" w:bidi="ar-SA"/>
    </w:rPr>
  </w:style>
  <w:style w:type="character" w:customStyle="1" w:styleId="ListLabel170">
    <w:name w:val="ListLabel 170"/>
    <w:qFormat/>
    <w:rsid w:val="00B4116E"/>
    <w:rPr>
      <w:lang w:val="it-IT" w:eastAsia="en-US" w:bidi="ar-SA"/>
    </w:rPr>
  </w:style>
  <w:style w:type="character" w:customStyle="1" w:styleId="ListLabel171">
    <w:name w:val="ListLabel 171"/>
    <w:qFormat/>
    <w:rsid w:val="00B4116E"/>
    <w:rPr>
      <w:lang w:val="it-IT" w:eastAsia="en-US" w:bidi="ar-SA"/>
    </w:rPr>
  </w:style>
  <w:style w:type="character" w:customStyle="1" w:styleId="ListLabel172">
    <w:name w:val="ListLabel 172"/>
    <w:qFormat/>
    <w:rsid w:val="00B4116E"/>
    <w:rPr>
      <w:lang w:val="it-IT" w:eastAsia="en-US" w:bidi="ar-SA"/>
    </w:rPr>
  </w:style>
  <w:style w:type="character" w:customStyle="1" w:styleId="ListLabel173">
    <w:name w:val="ListLabel 173"/>
    <w:qFormat/>
    <w:rsid w:val="00B4116E"/>
    <w:rPr>
      <w:lang w:val="it-IT" w:eastAsia="en-US" w:bidi="ar-SA"/>
    </w:rPr>
  </w:style>
  <w:style w:type="character" w:customStyle="1" w:styleId="ListLabel174">
    <w:name w:val="ListLabel 174"/>
    <w:qFormat/>
    <w:rsid w:val="00B4116E"/>
    <w:rPr>
      <w:lang w:val="it-IT" w:eastAsia="en-US" w:bidi="ar-SA"/>
    </w:rPr>
  </w:style>
  <w:style w:type="character" w:customStyle="1" w:styleId="ListLabel175">
    <w:name w:val="ListLabel 175"/>
    <w:qFormat/>
    <w:rsid w:val="00B4116E"/>
    <w:rPr>
      <w:lang w:val="it-IT" w:eastAsia="en-US" w:bidi="ar-SA"/>
    </w:rPr>
  </w:style>
  <w:style w:type="character" w:customStyle="1" w:styleId="ListLabel176">
    <w:name w:val="ListLabel 176"/>
    <w:qFormat/>
    <w:rsid w:val="00B4116E"/>
    <w:rPr>
      <w:lang w:val="it-IT" w:eastAsia="en-US" w:bidi="ar-SA"/>
    </w:rPr>
  </w:style>
  <w:style w:type="character" w:customStyle="1" w:styleId="ListLabel177">
    <w:name w:val="ListLabel 177"/>
    <w:qFormat/>
    <w:rsid w:val="00B4116E"/>
    <w:rPr>
      <w:rFonts w:eastAsia="Times New Roman" w:cs="Times New Roman"/>
      <w:spacing w:val="-1"/>
      <w:w w:val="99"/>
      <w:sz w:val="24"/>
      <w:szCs w:val="24"/>
      <w:lang w:val="it-IT" w:eastAsia="en-US" w:bidi="ar-SA"/>
    </w:rPr>
  </w:style>
  <w:style w:type="character" w:customStyle="1" w:styleId="ListLabel178">
    <w:name w:val="ListLabel 178"/>
    <w:qFormat/>
    <w:rsid w:val="00B4116E"/>
    <w:rPr>
      <w:lang w:val="it-IT" w:eastAsia="en-US" w:bidi="ar-SA"/>
    </w:rPr>
  </w:style>
  <w:style w:type="character" w:customStyle="1" w:styleId="ListLabel179">
    <w:name w:val="ListLabel 179"/>
    <w:qFormat/>
    <w:rsid w:val="00B4116E"/>
    <w:rPr>
      <w:lang w:val="it-IT" w:eastAsia="en-US" w:bidi="ar-SA"/>
    </w:rPr>
  </w:style>
  <w:style w:type="character" w:customStyle="1" w:styleId="ListLabel180">
    <w:name w:val="ListLabel 180"/>
    <w:qFormat/>
    <w:rsid w:val="00B4116E"/>
    <w:rPr>
      <w:lang w:val="it-IT" w:eastAsia="en-US" w:bidi="ar-SA"/>
    </w:rPr>
  </w:style>
  <w:style w:type="character" w:customStyle="1" w:styleId="ListLabel181">
    <w:name w:val="ListLabel 181"/>
    <w:qFormat/>
    <w:rsid w:val="00B4116E"/>
    <w:rPr>
      <w:lang w:val="it-IT" w:eastAsia="en-US" w:bidi="ar-SA"/>
    </w:rPr>
  </w:style>
  <w:style w:type="character" w:customStyle="1" w:styleId="ListLabel182">
    <w:name w:val="ListLabel 182"/>
    <w:qFormat/>
    <w:rsid w:val="00B4116E"/>
    <w:rPr>
      <w:lang w:val="it-IT" w:eastAsia="en-US" w:bidi="ar-SA"/>
    </w:rPr>
  </w:style>
  <w:style w:type="character" w:customStyle="1" w:styleId="ListLabel183">
    <w:name w:val="ListLabel 183"/>
    <w:qFormat/>
    <w:rsid w:val="00B4116E"/>
    <w:rPr>
      <w:lang w:val="it-IT" w:eastAsia="en-US" w:bidi="ar-SA"/>
    </w:rPr>
  </w:style>
  <w:style w:type="character" w:customStyle="1" w:styleId="ListLabel184">
    <w:name w:val="ListLabel 184"/>
    <w:qFormat/>
    <w:rsid w:val="00B4116E"/>
    <w:rPr>
      <w:lang w:val="it-IT" w:eastAsia="en-US" w:bidi="ar-SA"/>
    </w:rPr>
  </w:style>
  <w:style w:type="character" w:customStyle="1" w:styleId="ListLabel185">
    <w:name w:val="ListLabel 185"/>
    <w:qFormat/>
    <w:rsid w:val="00B4116E"/>
    <w:rPr>
      <w:lang w:val="it-IT" w:eastAsia="en-US" w:bidi="ar-SA"/>
    </w:rPr>
  </w:style>
  <w:style w:type="character" w:customStyle="1" w:styleId="ListLabel186">
    <w:name w:val="ListLabel 186"/>
    <w:qFormat/>
    <w:rsid w:val="00B4116E"/>
    <w:rPr>
      <w:rFonts w:eastAsia="Times New Roman" w:cs="Times New Roman"/>
      <w:spacing w:val="-1"/>
      <w:w w:val="99"/>
      <w:sz w:val="24"/>
      <w:szCs w:val="24"/>
      <w:lang w:val="it-IT" w:eastAsia="en-US" w:bidi="ar-SA"/>
    </w:rPr>
  </w:style>
  <w:style w:type="character" w:customStyle="1" w:styleId="ListLabel187">
    <w:name w:val="ListLabel 187"/>
    <w:qFormat/>
    <w:rsid w:val="00B4116E"/>
    <w:rPr>
      <w:lang w:val="it-IT" w:eastAsia="en-US" w:bidi="ar-SA"/>
    </w:rPr>
  </w:style>
  <w:style w:type="character" w:customStyle="1" w:styleId="ListLabel188">
    <w:name w:val="ListLabel 188"/>
    <w:qFormat/>
    <w:rsid w:val="00B4116E"/>
    <w:rPr>
      <w:lang w:val="it-IT" w:eastAsia="en-US" w:bidi="ar-SA"/>
    </w:rPr>
  </w:style>
  <w:style w:type="character" w:customStyle="1" w:styleId="ListLabel189">
    <w:name w:val="ListLabel 189"/>
    <w:qFormat/>
    <w:rsid w:val="00B4116E"/>
    <w:rPr>
      <w:lang w:val="it-IT" w:eastAsia="en-US" w:bidi="ar-SA"/>
    </w:rPr>
  </w:style>
  <w:style w:type="character" w:customStyle="1" w:styleId="ListLabel190">
    <w:name w:val="ListLabel 190"/>
    <w:qFormat/>
    <w:rsid w:val="00B4116E"/>
    <w:rPr>
      <w:lang w:val="it-IT" w:eastAsia="en-US" w:bidi="ar-SA"/>
    </w:rPr>
  </w:style>
  <w:style w:type="character" w:customStyle="1" w:styleId="ListLabel191">
    <w:name w:val="ListLabel 191"/>
    <w:qFormat/>
    <w:rsid w:val="00B4116E"/>
    <w:rPr>
      <w:lang w:val="it-IT" w:eastAsia="en-US" w:bidi="ar-SA"/>
    </w:rPr>
  </w:style>
  <w:style w:type="character" w:customStyle="1" w:styleId="ListLabel192">
    <w:name w:val="ListLabel 192"/>
    <w:qFormat/>
    <w:rsid w:val="00B4116E"/>
    <w:rPr>
      <w:lang w:val="it-IT" w:eastAsia="en-US" w:bidi="ar-SA"/>
    </w:rPr>
  </w:style>
  <w:style w:type="character" w:customStyle="1" w:styleId="ListLabel193">
    <w:name w:val="ListLabel 193"/>
    <w:qFormat/>
    <w:rsid w:val="00B4116E"/>
    <w:rPr>
      <w:lang w:val="it-IT" w:eastAsia="en-US" w:bidi="ar-SA"/>
    </w:rPr>
  </w:style>
  <w:style w:type="character" w:customStyle="1" w:styleId="ListLabel194">
    <w:name w:val="ListLabel 194"/>
    <w:qFormat/>
    <w:rsid w:val="00B4116E"/>
    <w:rPr>
      <w:lang w:val="it-IT" w:eastAsia="en-US" w:bidi="ar-SA"/>
    </w:rPr>
  </w:style>
  <w:style w:type="character" w:customStyle="1" w:styleId="ListLabel195">
    <w:name w:val="ListLabel 195"/>
    <w:qFormat/>
    <w:rsid w:val="00B4116E"/>
    <w:rPr>
      <w:rFonts w:eastAsia="Times New Roman" w:cs="Times New Roman"/>
      <w:w w:val="99"/>
      <w:sz w:val="24"/>
      <w:szCs w:val="24"/>
      <w:lang w:val="it-IT" w:eastAsia="en-US" w:bidi="ar-SA"/>
    </w:rPr>
  </w:style>
  <w:style w:type="character" w:customStyle="1" w:styleId="ListLabel196">
    <w:name w:val="ListLabel 196"/>
    <w:qFormat/>
    <w:rsid w:val="00B4116E"/>
    <w:rPr>
      <w:lang w:val="it-IT" w:eastAsia="en-US" w:bidi="ar-SA"/>
    </w:rPr>
  </w:style>
  <w:style w:type="character" w:customStyle="1" w:styleId="ListLabel197">
    <w:name w:val="ListLabel 197"/>
    <w:qFormat/>
    <w:rsid w:val="00B4116E"/>
    <w:rPr>
      <w:lang w:val="it-IT" w:eastAsia="en-US" w:bidi="ar-SA"/>
    </w:rPr>
  </w:style>
  <w:style w:type="character" w:customStyle="1" w:styleId="ListLabel198">
    <w:name w:val="ListLabel 198"/>
    <w:qFormat/>
    <w:rsid w:val="00B4116E"/>
    <w:rPr>
      <w:lang w:val="it-IT" w:eastAsia="en-US" w:bidi="ar-SA"/>
    </w:rPr>
  </w:style>
  <w:style w:type="character" w:customStyle="1" w:styleId="ListLabel199">
    <w:name w:val="ListLabel 199"/>
    <w:qFormat/>
    <w:rsid w:val="00B4116E"/>
    <w:rPr>
      <w:lang w:val="it-IT" w:eastAsia="en-US" w:bidi="ar-SA"/>
    </w:rPr>
  </w:style>
  <w:style w:type="character" w:customStyle="1" w:styleId="ListLabel200">
    <w:name w:val="ListLabel 200"/>
    <w:qFormat/>
    <w:rsid w:val="00B4116E"/>
    <w:rPr>
      <w:lang w:val="it-IT" w:eastAsia="en-US" w:bidi="ar-SA"/>
    </w:rPr>
  </w:style>
  <w:style w:type="character" w:customStyle="1" w:styleId="ListLabel201">
    <w:name w:val="ListLabel 201"/>
    <w:qFormat/>
    <w:rsid w:val="00B4116E"/>
    <w:rPr>
      <w:lang w:val="it-IT" w:eastAsia="en-US" w:bidi="ar-SA"/>
    </w:rPr>
  </w:style>
  <w:style w:type="character" w:customStyle="1" w:styleId="ListLabel202">
    <w:name w:val="ListLabel 202"/>
    <w:qFormat/>
    <w:rsid w:val="00B4116E"/>
    <w:rPr>
      <w:lang w:val="it-IT" w:eastAsia="en-US" w:bidi="ar-SA"/>
    </w:rPr>
  </w:style>
  <w:style w:type="character" w:customStyle="1" w:styleId="ListLabel203">
    <w:name w:val="ListLabel 203"/>
    <w:qFormat/>
    <w:rsid w:val="00B4116E"/>
    <w:rPr>
      <w:lang w:val="it-IT" w:eastAsia="en-US" w:bidi="ar-SA"/>
    </w:rPr>
  </w:style>
  <w:style w:type="character" w:customStyle="1" w:styleId="ListLabel204">
    <w:name w:val="ListLabel 204"/>
    <w:qFormat/>
    <w:rsid w:val="00B4116E"/>
    <w:rPr>
      <w:rFonts w:eastAsia="Times New Roman" w:cs="Times New Roman"/>
      <w:b/>
      <w:bCs/>
      <w:w w:val="100"/>
      <w:sz w:val="23"/>
      <w:szCs w:val="23"/>
      <w:lang w:val="it-IT" w:eastAsia="en-US" w:bidi="ar-SA"/>
    </w:rPr>
  </w:style>
  <w:style w:type="character" w:customStyle="1" w:styleId="ListLabel205">
    <w:name w:val="ListLabel 205"/>
    <w:qFormat/>
    <w:rsid w:val="00B4116E"/>
    <w:rPr>
      <w:lang w:val="it-IT" w:eastAsia="en-US" w:bidi="ar-SA"/>
    </w:rPr>
  </w:style>
  <w:style w:type="character" w:customStyle="1" w:styleId="ListLabel206">
    <w:name w:val="ListLabel 206"/>
    <w:qFormat/>
    <w:rsid w:val="00B4116E"/>
    <w:rPr>
      <w:lang w:val="it-IT" w:eastAsia="en-US" w:bidi="ar-SA"/>
    </w:rPr>
  </w:style>
  <w:style w:type="character" w:customStyle="1" w:styleId="ListLabel207">
    <w:name w:val="ListLabel 207"/>
    <w:qFormat/>
    <w:rsid w:val="00B4116E"/>
    <w:rPr>
      <w:lang w:val="it-IT" w:eastAsia="en-US" w:bidi="ar-SA"/>
    </w:rPr>
  </w:style>
  <w:style w:type="character" w:customStyle="1" w:styleId="ListLabel208">
    <w:name w:val="ListLabel 208"/>
    <w:qFormat/>
    <w:rsid w:val="00B4116E"/>
    <w:rPr>
      <w:lang w:val="it-IT" w:eastAsia="en-US" w:bidi="ar-SA"/>
    </w:rPr>
  </w:style>
  <w:style w:type="character" w:customStyle="1" w:styleId="ListLabel209">
    <w:name w:val="ListLabel 209"/>
    <w:qFormat/>
    <w:rsid w:val="00B4116E"/>
    <w:rPr>
      <w:lang w:val="it-IT" w:eastAsia="en-US" w:bidi="ar-SA"/>
    </w:rPr>
  </w:style>
  <w:style w:type="character" w:customStyle="1" w:styleId="ListLabel210">
    <w:name w:val="ListLabel 210"/>
    <w:qFormat/>
    <w:rsid w:val="00B4116E"/>
    <w:rPr>
      <w:lang w:val="it-IT" w:eastAsia="en-US" w:bidi="ar-SA"/>
    </w:rPr>
  </w:style>
  <w:style w:type="character" w:customStyle="1" w:styleId="ListLabel211">
    <w:name w:val="ListLabel 211"/>
    <w:qFormat/>
    <w:rsid w:val="00B4116E"/>
    <w:rPr>
      <w:lang w:val="it-IT" w:eastAsia="en-US" w:bidi="ar-SA"/>
    </w:rPr>
  </w:style>
  <w:style w:type="character" w:customStyle="1" w:styleId="ListLabel212">
    <w:name w:val="ListLabel 212"/>
    <w:qFormat/>
    <w:rsid w:val="00B4116E"/>
    <w:rPr>
      <w:lang w:val="it-IT" w:eastAsia="en-US" w:bidi="ar-SA"/>
    </w:rPr>
  </w:style>
  <w:style w:type="character" w:customStyle="1" w:styleId="ListLabel213">
    <w:name w:val="ListLabel 213"/>
    <w:qFormat/>
    <w:rsid w:val="00B4116E"/>
    <w:rPr>
      <w:rFonts w:eastAsia="Times New Roman" w:cs="Times New Roman"/>
      <w:b/>
      <w:bCs/>
      <w:w w:val="100"/>
      <w:sz w:val="23"/>
      <w:szCs w:val="23"/>
      <w:lang w:val="it-IT" w:eastAsia="en-US" w:bidi="ar-SA"/>
    </w:rPr>
  </w:style>
  <w:style w:type="character" w:customStyle="1" w:styleId="ListLabel214">
    <w:name w:val="ListLabel 214"/>
    <w:qFormat/>
    <w:rsid w:val="00B4116E"/>
    <w:rPr>
      <w:lang w:val="it-IT" w:eastAsia="en-US" w:bidi="ar-SA"/>
    </w:rPr>
  </w:style>
  <w:style w:type="character" w:customStyle="1" w:styleId="ListLabel215">
    <w:name w:val="ListLabel 215"/>
    <w:qFormat/>
    <w:rsid w:val="00B4116E"/>
    <w:rPr>
      <w:lang w:val="it-IT" w:eastAsia="en-US" w:bidi="ar-SA"/>
    </w:rPr>
  </w:style>
  <w:style w:type="character" w:customStyle="1" w:styleId="ListLabel216">
    <w:name w:val="ListLabel 216"/>
    <w:qFormat/>
    <w:rsid w:val="00B4116E"/>
    <w:rPr>
      <w:lang w:val="it-IT" w:eastAsia="en-US" w:bidi="ar-SA"/>
    </w:rPr>
  </w:style>
  <w:style w:type="character" w:customStyle="1" w:styleId="ListLabel217">
    <w:name w:val="ListLabel 217"/>
    <w:qFormat/>
    <w:rsid w:val="00B4116E"/>
    <w:rPr>
      <w:lang w:val="it-IT" w:eastAsia="en-US" w:bidi="ar-SA"/>
    </w:rPr>
  </w:style>
  <w:style w:type="character" w:customStyle="1" w:styleId="ListLabel218">
    <w:name w:val="ListLabel 218"/>
    <w:qFormat/>
    <w:rsid w:val="00B4116E"/>
    <w:rPr>
      <w:lang w:val="it-IT" w:eastAsia="en-US" w:bidi="ar-SA"/>
    </w:rPr>
  </w:style>
  <w:style w:type="character" w:customStyle="1" w:styleId="ListLabel219">
    <w:name w:val="ListLabel 219"/>
    <w:qFormat/>
    <w:rsid w:val="00B4116E"/>
    <w:rPr>
      <w:lang w:val="it-IT" w:eastAsia="en-US" w:bidi="ar-SA"/>
    </w:rPr>
  </w:style>
  <w:style w:type="character" w:customStyle="1" w:styleId="ListLabel220">
    <w:name w:val="ListLabel 220"/>
    <w:qFormat/>
    <w:rsid w:val="00B4116E"/>
    <w:rPr>
      <w:lang w:val="it-IT" w:eastAsia="en-US" w:bidi="ar-SA"/>
    </w:rPr>
  </w:style>
  <w:style w:type="character" w:customStyle="1" w:styleId="ListLabel221">
    <w:name w:val="ListLabel 221"/>
    <w:qFormat/>
    <w:rsid w:val="00B4116E"/>
    <w:rPr>
      <w:lang w:val="it-IT" w:eastAsia="en-US" w:bidi="ar-SA"/>
    </w:rPr>
  </w:style>
  <w:style w:type="character" w:customStyle="1" w:styleId="ListLabel222">
    <w:name w:val="ListLabel 222"/>
    <w:qFormat/>
    <w:rsid w:val="00B4116E"/>
    <w:rPr>
      <w:rFonts w:eastAsia="Times New Roman" w:cs="Times New Roman"/>
      <w:b/>
      <w:bCs/>
      <w:w w:val="99"/>
      <w:sz w:val="24"/>
      <w:szCs w:val="24"/>
      <w:lang w:val="it-IT" w:eastAsia="en-US" w:bidi="ar-SA"/>
    </w:rPr>
  </w:style>
  <w:style w:type="character" w:customStyle="1" w:styleId="ListLabel223">
    <w:name w:val="ListLabel 223"/>
    <w:qFormat/>
    <w:rsid w:val="00B4116E"/>
    <w:rPr>
      <w:rFonts w:eastAsia="Times New Roman" w:cs="Times New Roman"/>
      <w:w w:val="99"/>
      <w:sz w:val="24"/>
      <w:szCs w:val="24"/>
      <w:lang w:val="it-IT" w:eastAsia="en-US" w:bidi="ar-SA"/>
    </w:rPr>
  </w:style>
  <w:style w:type="character" w:customStyle="1" w:styleId="ListLabel224">
    <w:name w:val="ListLabel 224"/>
    <w:qFormat/>
    <w:rsid w:val="00B4116E"/>
    <w:rPr>
      <w:lang w:val="it-IT" w:eastAsia="en-US" w:bidi="ar-SA"/>
    </w:rPr>
  </w:style>
  <w:style w:type="character" w:customStyle="1" w:styleId="ListLabel225">
    <w:name w:val="ListLabel 225"/>
    <w:qFormat/>
    <w:rsid w:val="00B4116E"/>
    <w:rPr>
      <w:lang w:val="it-IT" w:eastAsia="en-US" w:bidi="ar-SA"/>
    </w:rPr>
  </w:style>
  <w:style w:type="character" w:customStyle="1" w:styleId="ListLabel226">
    <w:name w:val="ListLabel 226"/>
    <w:qFormat/>
    <w:rsid w:val="00B4116E"/>
    <w:rPr>
      <w:lang w:val="it-IT" w:eastAsia="en-US" w:bidi="ar-SA"/>
    </w:rPr>
  </w:style>
  <w:style w:type="character" w:customStyle="1" w:styleId="ListLabel227">
    <w:name w:val="ListLabel 227"/>
    <w:qFormat/>
    <w:rsid w:val="00B4116E"/>
    <w:rPr>
      <w:lang w:val="it-IT" w:eastAsia="en-US" w:bidi="ar-SA"/>
    </w:rPr>
  </w:style>
  <w:style w:type="character" w:customStyle="1" w:styleId="ListLabel228">
    <w:name w:val="ListLabel 228"/>
    <w:qFormat/>
    <w:rsid w:val="00B4116E"/>
    <w:rPr>
      <w:lang w:val="it-IT" w:eastAsia="en-US" w:bidi="ar-SA"/>
    </w:rPr>
  </w:style>
  <w:style w:type="character" w:customStyle="1" w:styleId="ListLabel229">
    <w:name w:val="ListLabel 229"/>
    <w:qFormat/>
    <w:rsid w:val="00B4116E"/>
    <w:rPr>
      <w:lang w:val="it-IT" w:eastAsia="en-US" w:bidi="ar-SA"/>
    </w:rPr>
  </w:style>
  <w:style w:type="character" w:customStyle="1" w:styleId="ListLabel230">
    <w:name w:val="ListLabel 230"/>
    <w:qFormat/>
    <w:rsid w:val="00B4116E"/>
    <w:rPr>
      <w:rFonts w:eastAsia="Helvetica" w:cs="Helvetica"/>
      <w:sz w:val="28"/>
      <w:szCs w:val="24"/>
    </w:rPr>
  </w:style>
  <w:style w:type="character" w:customStyle="1" w:styleId="ListLabel231">
    <w:name w:val="ListLabel 231"/>
    <w:qFormat/>
    <w:rsid w:val="00B4116E"/>
    <w:rPr>
      <w:rFonts w:cs="Courier New"/>
    </w:rPr>
  </w:style>
  <w:style w:type="character" w:customStyle="1" w:styleId="ListLabel232">
    <w:name w:val="ListLabel 232"/>
    <w:qFormat/>
    <w:rsid w:val="00B4116E"/>
    <w:rPr>
      <w:rFonts w:cs="Courier New"/>
    </w:rPr>
  </w:style>
  <w:style w:type="character" w:customStyle="1" w:styleId="ListLabel233">
    <w:name w:val="ListLabel 233"/>
    <w:qFormat/>
    <w:rsid w:val="00B4116E"/>
    <w:rPr>
      <w:rFonts w:cs="Courier New"/>
    </w:rPr>
  </w:style>
  <w:style w:type="character" w:customStyle="1" w:styleId="ListLabel234">
    <w:name w:val="ListLabel 234"/>
    <w:qFormat/>
    <w:rsid w:val="00B4116E"/>
    <w:rPr>
      <w:rFonts w:cs="Courier New"/>
    </w:rPr>
  </w:style>
  <w:style w:type="character" w:customStyle="1" w:styleId="ListLabel235">
    <w:name w:val="ListLabel 235"/>
    <w:qFormat/>
    <w:rsid w:val="00B4116E"/>
    <w:rPr>
      <w:rFonts w:cs="Courier New"/>
    </w:rPr>
  </w:style>
  <w:style w:type="character" w:customStyle="1" w:styleId="ListLabel236">
    <w:name w:val="ListLabel 236"/>
    <w:qFormat/>
    <w:rsid w:val="00B4116E"/>
    <w:rPr>
      <w:rFonts w:cs="Courier New"/>
    </w:rPr>
  </w:style>
  <w:style w:type="character" w:customStyle="1" w:styleId="ListLabel237">
    <w:name w:val="ListLabel 237"/>
    <w:qFormat/>
    <w:rsid w:val="00B4116E"/>
    <w:rPr>
      <w:rFonts w:cs="Courier New"/>
    </w:rPr>
  </w:style>
  <w:style w:type="character" w:customStyle="1" w:styleId="ListLabel238">
    <w:name w:val="ListLabel 238"/>
    <w:qFormat/>
    <w:rsid w:val="00B4116E"/>
    <w:rPr>
      <w:rFonts w:cs="Courier New"/>
    </w:rPr>
  </w:style>
  <w:style w:type="character" w:customStyle="1" w:styleId="ListLabel239">
    <w:name w:val="ListLabel 239"/>
    <w:qFormat/>
    <w:rsid w:val="00B4116E"/>
    <w:rPr>
      <w:rFonts w:cs="Courier New"/>
    </w:rPr>
  </w:style>
  <w:style w:type="character" w:customStyle="1" w:styleId="ListLabel240">
    <w:name w:val="ListLabel 240"/>
    <w:qFormat/>
    <w:rsid w:val="00B4116E"/>
    <w:rPr>
      <w:rFonts w:cs="Courier New"/>
    </w:rPr>
  </w:style>
  <w:style w:type="character" w:customStyle="1" w:styleId="ListLabel241">
    <w:name w:val="ListLabel 241"/>
    <w:qFormat/>
    <w:rsid w:val="00B4116E"/>
    <w:rPr>
      <w:rFonts w:cs="Courier New"/>
    </w:rPr>
  </w:style>
  <w:style w:type="character" w:customStyle="1" w:styleId="ListLabel242">
    <w:name w:val="ListLabel 242"/>
    <w:qFormat/>
    <w:rsid w:val="00B4116E"/>
    <w:rPr>
      <w:rFonts w:cs="Courier New"/>
    </w:rPr>
  </w:style>
  <w:style w:type="character" w:customStyle="1" w:styleId="ListLabel243">
    <w:name w:val="ListLabel 243"/>
    <w:qFormat/>
    <w:rsid w:val="00B4116E"/>
    <w:rPr>
      <w:rFonts w:cs="Courier New"/>
    </w:rPr>
  </w:style>
  <w:style w:type="character" w:customStyle="1" w:styleId="ListLabel244">
    <w:name w:val="ListLabel 244"/>
    <w:qFormat/>
    <w:rsid w:val="00B4116E"/>
    <w:rPr>
      <w:rFonts w:cs="Courier New"/>
    </w:rPr>
  </w:style>
  <w:style w:type="character" w:customStyle="1" w:styleId="ListLabel245">
    <w:name w:val="ListLabel 245"/>
    <w:qFormat/>
    <w:rsid w:val="00B4116E"/>
    <w:rPr>
      <w:rFonts w:cs="Courier New"/>
    </w:rPr>
  </w:style>
  <w:style w:type="character" w:customStyle="1" w:styleId="ListLabel246">
    <w:name w:val="ListLabel 246"/>
    <w:qFormat/>
    <w:rsid w:val="00B4116E"/>
    <w:rPr>
      <w:rFonts w:cs="Courier New"/>
    </w:rPr>
  </w:style>
  <w:style w:type="character" w:customStyle="1" w:styleId="ListLabel247">
    <w:name w:val="ListLabel 247"/>
    <w:qFormat/>
    <w:rsid w:val="00B4116E"/>
    <w:rPr>
      <w:rFonts w:cs="Courier New"/>
    </w:rPr>
  </w:style>
  <w:style w:type="character" w:customStyle="1" w:styleId="ListLabel248">
    <w:name w:val="ListLabel 248"/>
    <w:qFormat/>
    <w:rsid w:val="00B4116E"/>
    <w:rPr>
      <w:rFonts w:cs="Courier New"/>
    </w:rPr>
  </w:style>
  <w:style w:type="character" w:customStyle="1" w:styleId="ListLabel249">
    <w:name w:val="ListLabel 249"/>
    <w:qFormat/>
    <w:rsid w:val="00B4116E"/>
    <w:rPr>
      <w:sz w:val="24"/>
      <w:szCs w:val="24"/>
    </w:rPr>
  </w:style>
  <w:style w:type="paragraph" w:styleId="Titolo">
    <w:name w:val="Title"/>
    <w:basedOn w:val="Normale"/>
    <w:next w:val="Corpodeltesto"/>
    <w:uiPriority w:val="1"/>
    <w:qFormat/>
    <w:rsid w:val="00CD4FB4"/>
    <w:pPr>
      <w:spacing w:before="31" w:line="598" w:lineRule="exact"/>
      <w:ind w:left="633" w:right="687"/>
      <w:jc w:val="center"/>
    </w:pPr>
    <w:rPr>
      <w:b/>
      <w:bCs/>
      <w:sz w:val="52"/>
      <w:szCs w:val="52"/>
    </w:rPr>
  </w:style>
  <w:style w:type="paragraph" w:styleId="Corpodeltesto">
    <w:name w:val="Body Text"/>
    <w:basedOn w:val="Normale"/>
    <w:uiPriority w:val="1"/>
    <w:qFormat/>
    <w:rsid w:val="00CD4FB4"/>
    <w:pPr>
      <w:ind w:left="112"/>
      <w:jc w:val="both"/>
    </w:pPr>
    <w:rPr>
      <w:sz w:val="24"/>
      <w:szCs w:val="24"/>
    </w:rPr>
  </w:style>
  <w:style w:type="paragraph" w:styleId="Elenco">
    <w:name w:val="List"/>
    <w:basedOn w:val="Corpodeltesto"/>
    <w:rsid w:val="00B4116E"/>
    <w:rPr>
      <w:rFonts w:cs="Lucida Sans"/>
    </w:rPr>
  </w:style>
  <w:style w:type="paragraph" w:customStyle="1" w:styleId="Caption">
    <w:name w:val="Caption"/>
    <w:basedOn w:val="Normale"/>
    <w:qFormat/>
    <w:rsid w:val="00B4116E"/>
    <w:pPr>
      <w:suppressLineNumbers/>
      <w:spacing w:before="120" w:after="120"/>
    </w:pPr>
    <w:rPr>
      <w:rFonts w:cs="Lucida Sans"/>
      <w:i/>
      <w:iCs/>
      <w:sz w:val="24"/>
      <w:szCs w:val="24"/>
    </w:rPr>
  </w:style>
  <w:style w:type="paragraph" w:customStyle="1" w:styleId="Indice">
    <w:name w:val="Indice"/>
    <w:basedOn w:val="Normale"/>
    <w:qFormat/>
    <w:rsid w:val="00B4116E"/>
    <w:pPr>
      <w:suppressLineNumbers/>
    </w:pPr>
    <w:rPr>
      <w:rFonts w:cs="Lucida Sans"/>
    </w:rPr>
  </w:style>
  <w:style w:type="paragraph" w:styleId="Paragrafoelenco">
    <w:name w:val="List Paragraph"/>
    <w:basedOn w:val="Normale"/>
    <w:uiPriority w:val="1"/>
    <w:qFormat/>
    <w:rsid w:val="00CD4FB4"/>
    <w:pPr>
      <w:ind w:left="832" w:hanging="360"/>
      <w:jc w:val="both"/>
    </w:pPr>
  </w:style>
  <w:style w:type="paragraph" w:customStyle="1" w:styleId="TableParagraph">
    <w:name w:val="Table Paragraph"/>
    <w:basedOn w:val="Normale"/>
    <w:uiPriority w:val="1"/>
    <w:qFormat/>
    <w:rsid w:val="00CD4FB4"/>
  </w:style>
  <w:style w:type="paragraph" w:styleId="Testofumetto">
    <w:name w:val="Balloon Text"/>
    <w:basedOn w:val="Normale"/>
    <w:link w:val="TestofumettoCarattere"/>
    <w:uiPriority w:val="99"/>
    <w:semiHidden/>
    <w:unhideWhenUsed/>
    <w:qFormat/>
    <w:rsid w:val="00F634EB"/>
    <w:rPr>
      <w:rFonts w:ascii="Tahoma" w:hAnsi="Tahoma" w:cs="Tahoma"/>
      <w:sz w:val="16"/>
      <w:szCs w:val="16"/>
    </w:rPr>
  </w:style>
  <w:style w:type="paragraph" w:customStyle="1" w:styleId="western">
    <w:name w:val="western"/>
    <w:basedOn w:val="Normale"/>
    <w:qFormat/>
    <w:rsid w:val="005615E4"/>
    <w:pPr>
      <w:spacing w:beforeAutospacing="1" w:afterAutospacing="1"/>
    </w:pPr>
    <w:rPr>
      <w:b/>
      <w:bCs/>
      <w:i/>
      <w:iCs/>
      <w:color w:val="000000"/>
      <w:sz w:val="24"/>
      <w:szCs w:val="24"/>
      <w:lang w:eastAsia="it-IT"/>
    </w:rPr>
  </w:style>
  <w:style w:type="paragraph" w:customStyle="1" w:styleId="Footer">
    <w:name w:val="Footer"/>
    <w:basedOn w:val="Normale"/>
    <w:rsid w:val="00B4116E"/>
  </w:style>
  <w:style w:type="paragraph" w:customStyle="1" w:styleId="Contenutocornice">
    <w:name w:val="Contenuto cornice"/>
    <w:basedOn w:val="Normale"/>
    <w:qFormat/>
    <w:rsid w:val="00B4116E"/>
  </w:style>
  <w:style w:type="table" w:customStyle="1" w:styleId="TableNormal">
    <w:name w:val="Table Normal"/>
    <w:uiPriority w:val="2"/>
    <w:semiHidden/>
    <w:unhideWhenUsed/>
    <w:qFormat/>
    <w:rsid w:val="00CD4FB4"/>
    <w:tblPr>
      <w:tblInd w:w="0" w:type="dxa"/>
      <w:tblCellMar>
        <w:top w:w="0" w:type="dxa"/>
        <w:left w:w="0" w:type="dxa"/>
        <w:bottom w:w="0" w:type="dxa"/>
        <w:right w:w="0" w:type="dxa"/>
      </w:tblCellMar>
    </w:tblPr>
  </w:style>
  <w:style w:type="table" w:styleId="Grigliatabella">
    <w:name w:val="Table Grid"/>
    <w:basedOn w:val="Tabellanormale"/>
    <w:uiPriority w:val="59"/>
    <w:rsid w:val="000A26E0"/>
    <w:pPr>
      <w:suppressAutoHyphens/>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tteo.barbero@comune.acquiterme.al.it" TargetMode="External"/><Relationship Id="rId4" Type="http://schemas.openxmlformats.org/officeDocument/2006/relationships/settings" Target="settings.xml"/><Relationship Id="rId9" Type="http://schemas.openxmlformats.org/officeDocument/2006/relationships/hyperlink" Target="mailto:acqui.terme@cert.ruparpiemon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3CDAB-2694-40EF-A723-054EC599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5974</Words>
  <Characters>34057</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DISCIPLINARE DI GARA GOLF</vt:lpstr>
    </vt:vector>
  </TitlesOfParts>
  <Company>Hewlett-Packard Company</Company>
  <LinksUpToDate>false</LinksUpToDate>
  <CharactersWithSpaces>39952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 GOLF</dc:title>
  <dc:creator>00295</dc:creator>
  <cp:lastModifiedBy>00373</cp:lastModifiedBy>
  <cp:revision>2</cp:revision>
  <cp:lastPrinted>2021-11-23T13:41:00Z</cp:lastPrinted>
  <dcterms:created xsi:type="dcterms:W3CDTF">2021-12-08T18:01:00Z</dcterms:created>
  <dcterms:modified xsi:type="dcterms:W3CDTF">2021-12-08T18:01:00Z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Created">
    <vt:filetime>2020-01-23T00:00:00Z</vt:filetime>
  </property>
  <property fmtid="{D5CDD505-2E9C-101B-9397-08002B2CF9AE}" pid="5" name="Creator">
    <vt:lpwstr>PDFCreator 2.1.1.0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2020-05-19T00:00:00Z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